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0"/>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0"/>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1"/>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w:t>
      </w:r>
      <w:r>
        <w:rPr>
          <w:rFonts w:hint="eastAsia" w:ascii="Times New Roman" w:hAnsi="Times New Roman"/>
          <w:b/>
          <w:bCs/>
          <w:sz w:val="28"/>
          <w:szCs w:val="28"/>
          <w:lang w:eastAsia="zh-CN"/>
        </w:rPr>
        <w:t>三</w:t>
      </w:r>
      <w:r>
        <w:rPr>
          <w:rFonts w:hint="eastAsia" w:ascii="Times New Roman" w:hAnsi="Times New Roman"/>
          <w:b/>
          <w:bCs/>
          <w:sz w:val="28"/>
          <w:szCs w:val="28"/>
        </w:rPr>
        <w:t>　健康生活方式</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859"/>
        <w:gridCol w:w="6696"/>
        <w:gridCol w:w="1650"/>
      </w:tblGrid>
      <w:tr w14:paraId="77A76AB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7017EBC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default" w:ascii="Times New Roman" w:hAnsi="Times New Roman"/>
                <w:b/>
                <w:sz w:val="28"/>
                <w:szCs w:val="28"/>
              </w:rPr>
              <w:t xml:space="preserve">  </w:t>
            </w:r>
            <w:r>
              <w:rPr>
                <w:rFonts w:hint="eastAsia" w:ascii="Times New Roman" w:hAnsi="Times New Roman"/>
                <w:b/>
                <w:sz w:val="28"/>
                <w:szCs w:val="28"/>
              </w:rPr>
              <w:t>题</w:t>
            </w:r>
          </w:p>
        </w:tc>
        <w:tc>
          <w:tcPr>
            <w:tcW w:w="8346" w:type="dxa"/>
            <w:gridSpan w:val="2"/>
            <w:tcBorders>
              <w:tl2br w:val="nil"/>
              <w:tr2bl w:val="nil"/>
            </w:tcBorders>
            <w:vAlign w:val="center"/>
          </w:tcPr>
          <w:p w14:paraId="55B1EDC3">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绪论</w:t>
            </w:r>
          </w:p>
        </w:tc>
      </w:tr>
      <w:tr w14:paraId="41965B4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2BDBE56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eastAsia" w:ascii="Times New Roman" w:hAnsi="宋体"/>
                <w:b/>
                <w:sz w:val="28"/>
                <w:szCs w:val="28"/>
              </w:rPr>
              <w:t xml:space="preserve"> </w:t>
            </w:r>
            <w:r>
              <w:rPr>
                <w:rFonts w:hint="default" w:ascii="Times New Roman" w:hAnsi="宋体"/>
                <w:b/>
                <w:sz w:val="28"/>
                <w:szCs w:val="28"/>
              </w:rPr>
              <w:t xml:space="preserve"> 时</w:t>
            </w:r>
          </w:p>
        </w:tc>
        <w:tc>
          <w:tcPr>
            <w:tcW w:w="8346" w:type="dxa"/>
            <w:gridSpan w:val="2"/>
            <w:tcBorders>
              <w:tl2br w:val="nil"/>
              <w:tr2bl w:val="nil"/>
            </w:tcBorders>
            <w:vAlign w:val="center"/>
          </w:tcPr>
          <w:p w14:paraId="2F14DF88">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363557A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35535E94">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教学目标</w:t>
            </w:r>
          </w:p>
        </w:tc>
        <w:tc>
          <w:tcPr>
            <w:tcW w:w="8346" w:type="dxa"/>
            <w:gridSpan w:val="2"/>
            <w:tcBorders>
              <w:tl2br w:val="nil"/>
              <w:tr2bl w:val="nil"/>
            </w:tcBorders>
            <w:vAlign w:val="center"/>
          </w:tcPr>
          <w:p w14:paraId="14D694E3">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2A0D9F7A">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了解健康生活方式的内涵。</w:t>
            </w:r>
          </w:p>
          <w:p w14:paraId="115E3C26">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大学生饮食行为与健康</w:t>
            </w:r>
            <w:r>
              <w:rPr>
                <w:rFonts w:hint="eastAsia" w:ascii="Times New Roman" w:hAnsi="宋体"/>
                <w:bCs/>
                <w:sz w:val="28"/>
                <w:szCs w:val="28"/>
              </w:rPr>
              <w:t>。</w:t>
            </w:r>
          </w:p>
          <w:p w14:paraId="150BCDB5">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018F74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健康生活方式</w:t>
            </w:r>
            <w:r>
              <w:rPr>
                <w:rFonts w:hint="eastAsia" w:ascii="Times New Roman" w:hAnsi="宋体"/>
                <w:bCs/>
                <w:sz w:val="28"/>
                <w:szCs w:val="28"/>
              </w:rPr>
              <w:t>，了解</w:t>
            </w:r>
            <w:r>
              <w:rPr>
                <w:rFonts w:hint="eastAsia" w:ascii="Times New Roman" w:hAnsi="宋体"/>
                <w:bCs/>
                <w:sz w:val="28"/>
                <w:szCs w:val="28"/>
                <w:lang w:eastAsia="zh-CN"/>
              </w:rPr>
              <w:t>大学生饮食行为与健康</w:t>
            </w:r>
            <w:r>
              <w:rPr>
                <w:rFonts w:hint="eastAsia" w:ascii="Times New Roman" w:hAnsi="宋体"/>
                <w:bCs/>
                <w:sz w:val="28"/>
                <w:szCs w:val="28"/>
              </w:rPr>
              <w:t>，培养学生对</w:t>
            </w:r>
            <w:r>
              <w:rPr>
                <w:rFonts w:hint="eastAsia" w:ascii="Times New Roman" w:hAnsi="宋体"/>
                <w:bCs/>
                <w:sz w:val="28"/>
                <w:szCs w:val="28"/>
                <w:lang w:eastAsia="zh-CN"/>
              </w:rPr>
              <w:t>饮食行为与健康的兴趣和能力</w:t>
            </w:r>
            <w:r>
              <w:rPr>
                <w:rFonts w:hint="eastAsia" w:ascii="Times New Roman" w:hAnsi="宋体"/>
                <w:bCs/>
                <w:sz w:val="28"/>
                <w:szCs w:val="28"/>
              </w:rPr>
              <w:t>。</w:t>
            </w:r>
          </w:p>
        </w:tc>
      </w:tr>
      <w:tr w14:paraId="592F7C0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11CB7A0D">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教学重</w:t>
            </w:r>
            <w:r>
              <w:rPr>
                <w:rFonts w:hint="eastAsia" w:ascii="Times New Roman" w:hAnsi="宋体"/>
                <w:b/>
                <w:sz w:val="28"/>
                <w:szCs w:val="28"/>
              </w:rPr>
              <w:t>难</w:t>
            </w:r>
            <w:r>
              <w:rPr>
                <w:rFonts w:hint="default" w:ascii="Times New Roman" w:hAnsi="宋体"/>
                <w:b/>
                <w:sz w:val="28"/>
                <w:szCs w:val="28"/>
              </w:rPr>
              <w:t>点</w:t>
            </w:r>
          </w:p>
        </w:tc>
        <w:tc>
          <w:tcPr>
            <w:tcW w:w="8346" w:type="dxa"/>
            <w:gridSpan w:val="2"/>
            <w:tcBorders>
              <w:tl2br w:val="nil"/>
              <w:tr2bl w:val="nil"/>
            </w:tcBorders>
            <w:vAlign w:val="center"/>
          </w:tcPr>
          <w:p w14:paraId="7689CC5F">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健康生活方式的内涵</w:t>
            </w:r>
          </w:p>
          <w:p w14:paraId="6817F2D2">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教学难点：</w:t>
            </w:r>
            <w:r>
              <w:rPr>
                <w:rFonts w:hint="eastAsia" w:ascii="宋体" w:hAnsi="宋体" w:cs="宋体"/>
                <w:kern w:val="0"/>
                <w:sz w:val="28"/>
                <w:szCs w:val="28"/>
                <w:lang w:eastAsia="zh-CN"/>
              </w:rPr>
              <w:t>各种健康行为方式</w:t>
            </w:r>
          </w:p>
        </w:tc>
      </w:tr>
      <w:tr w14:paraId="521308F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2027BF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教学方法</w:t>
            </w:r>
          </w:p>
        </w:tc>
        <w:tc>
          <w:tcPr>
            <w:tcW w:w="8346" w:type="dxa"/>
            <w:gridSpan w:val="2"/>
            <w:tcBorders>
              <w:tl2br w:val="nil"/>
              <w:tr2bl w:val="nil"/>
            </w:tcBorders>
            <w:vAlign w:val="center"/>
          </w:tcPr>
          <w:p w14:paraId="176E2824">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3C8B142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2512A50F">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教学用具</w:t>
            </w:r>
          </w:p>
        </w:tc>
        <w:tc>
          <w:tcPr>
            <w:tcW w:w="8346" w:type="dxa"/>
            <w:gridSpan w:val="2"/>
            <w:tcBorders>
              <w:tl2br w:val="nil"/>
              <w:tr2bl w:val="nil"/>
            </w:tcBorders>
            <w:vAlign w:val="center"/>
          </w:tcPr>
          <w:p w14:paraId="019B8FD1">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78E2B51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43C0FBE6">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教学设计</w:t>
            </w:r>
          </w:p>
        </w:tc>
        <w:tc>
          <w:tcPr>
            <w:tcW w:w="8346" w:type="dxa"/>
            <w:gridSpan w:val="2"/>
            <w:tcBorders>
              <w:tl2br w:val="nil"/>
              <w:tr2bl w:val="nil"/>
            </w:tcBorders>
            <w:vAlign w:val="center"/>
          </w:tcPr>
          <w:p w14:paraId="524B4983">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6A6CD4A9">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1BD7EB39">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39A98BBD">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0335E1C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5DB07EB0">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bookmarkStart w:id="0" w:name="_GoBack" w:colFirst="1" w:colLast="2"/>
            <w:r>
              <w:rPr>
                <w:rFonts w:hint="eastAsia" w:ascii="Times New Roman" w:hAnsi="Times New Roman"/>
                <w:b/>
                <w:bCs w:val="0"/>
                <w:color w:val="C00000"/>
                <w:sz w:val="28"/>
                <w:szCs w:val="28"/>
              </w:rPr>
              <w:t>教学过程</w:t>
            </w:r>
          </w:p>
        </w:tc>
        <w:tc>
          <w:tcPr>
            <w:tcW w:w="6696" w:type="dxa"/>
            <w:tcBorders>
              <w:tl2br w:val="nil"/>
              <w:tr2bl w:val="nil"/>
            </w:tcBorders>
            <w:shd w:val="clear" w:color="auto" w:fill="FEF2CC" w:themeFill="accent4" w:themeFillTint="32"/>
            <w:vAlign w:val="center"/>
          </w:tcPr>
          <w:p w14:paraId="2ECDFD6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4B1F5AC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bookmarkEnd w:id="0"/>
      <w:tr w14:paraId="4DE2503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0ECED129">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考勤</w:t>
            </w:r>
          </w:p>
          <w:p w14:paraId="2A6EFE7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w:t>
            </w:r>
            <w:r>
              <w:rPr>
                <w:rFonts w:hint="eastAsia" w:ascii="Times New Roman" w:hAnsi="Times New Roman"/>
                <w:b/>
                <w:sz w:val="28"/>
                <w:szCs w:val="28"/>
                <w:lang w:val="en-US" w:eastAsia="zh-CN"/>
              </w:rPr>
              <w:t>2min</w:t>
            </w:r>
            <w:r>
              <w:rPr>
                <w:rFonts w:hint="eastAsia" w:ascii="Times New Roman" w:hAnsi="Times New Roman"/>
                <w:b/>
                <w:sz w:val="28"/>
                <w:szCs w:val="28"/>
                <w:lang w:eastAsia="zh-CN"/>
              </w:rPr>
              <w:t>）</w:t>
            </w:r>
          </w:p>
        </w:tc>
        <w:tc>
          <w:tcPr>
            <w:tcW w:w="6696" w:type="dxa"/>
            <w:tcBorders>
              <w:tl2br w:val="nil"/>
              <w:tr2bl w:val="nil"/>
            </w:tcBorders>
            <w:vAlign w:val="center"/>
          </w:tcPr>
          <w:p w14:paraId="76223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52A600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34F0154F">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3A8E0F16">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5EDD285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FF358E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E217FA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C0A7BA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5E46E8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2D269C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015BDE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6FB64E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B31C4D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FE2305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409159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DD6AB0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400053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98D25F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D37250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FCDDB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54D87C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990E24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C14A8A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224FB4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w:t>
            </w:r>
            <w:r>
              <w:rPr>
                <w:rFonts w:hint="eastAsia" w:ascii="Times New Roman" w:hAnsi="Times New Roman"/>
                <w:sz w:val="28"/>
                <w:szCs w:val="28"/>
                <w:lang w:val="en-US" w:eastAsia="zh-CN"/>
              </w:rPr>
              <w:t>40</w:t>
            </w:r>
            <w:r>
              <w:rPr>
                <w:rFonts w:hint="eastAsia" w:ascii="Times New Roman" w:hAnsi="Times New Roman"/>
                <w:sz w:val="28"/>
                <w:szCs w:val="28"/>
              </w:rPr>
              <w:t>min</w:t>
            </w:r>
            <w:r>
              <w:rPr>
                <w:rFonts w:hint="default" w:ascii="Times New Roman" w:hAnsi="Times New Roman"/>
                <w:sz w:val="28"/>
                <w:szCs w:val="28"/>
              </w:rPr>
              <w:t>）</w:t>
            </w:r>
          </w:p>
        </w:tc>
        <w:tc>
          <w:tcPr>
            <w:tcW w:w="6696" w:type="dxa"/>
            <w:tcBorders>
              <w:tl2br w:val="nil"/>
              <w:tr2bl w:val="nil"/>
            </w:tcBorders>
            <w:vAlign w:val="center"/>
          </w:tcPr>
          <w:p w14:paraId="6B0DEEF7">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展示健康生活方式的内涵</w:t>
            </w:r>
          </w:p>
          <w:p w14:paraId="3BECE9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一、健康相关行为的内涵及特点</w:t>
            </w:r>
          </w:p>
          <w:p w14:paraId="07AAF5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（一）健康的行为</w:t>
            </w:r>
          </w:p>
          <w:p w14:paraId="7A3113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（1）健康的行为是指朝向健康或被健康结果所强化的行为，客观上有益于个体与群体的健康。健康的行为特点是有利性、规律性、和谐性、一致性和适宜性。</w:t>
            </w:r>
          </w:p>
          <w:p w14:paraId="23BDE7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（2）健康行为的类型包括以下几点。</w:t>
            </w:r>
          </w:p>
          <w:p w14:paraId="1B4068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①日常健康行为：如合理营养、平衡膳食、积极锻炼、适量睡眠等。</w:t>
            </w:r>
          </w:p>
          <w:p w14:paraId="0CEE960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②预警行为：指对可能发生的危害健康的事件预先采取预防措施从而预防事故发生，以及能在事故发生后正确处置的行为，如驾车使用安全带，溺水、车祸、火灾等意外事故发生后的自救和他救行为。</w:t>
            </w:r>
          </w:p>
          <w:p w14:paraId="31393D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合理利用卫生服务：指有效、合理地利用现有卫生保障服务，以实现三级预防，维护自身健康的行为，包括定期体检、预防接种等。遵医行为指个体在确诊患有疾病后，积极遵从医嘱检查、用药，配合治疗的一系列行为。</w:t>
            </w:r>
          </w:p>
          <w:p w14:paraId="18A03D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④避开环境危害行为：指避免暴露于自然环境和社会环境中有害健康的危险因素中。如离开被二手烟污染的环境、在有污染的环境中工作时穿戴防护用具、积极应对心理应激的紧张生活事件等。</w:t>
            </w:r>
          </w:p>
          <w:p w14:paraId="78D887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⑤戒除不良嗜好：不良嗜好指的是对健康有危害的个人偏好。戒烟、戒除酗酒、戒除滥用药品、戒除网络成瘾等属于戒除不良嗜好行为。</w:t>
            </w:r>
          </w:p>
          <w:p w14:paraId="4ACF19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（2）危害健康行为的类型如下。</w:t>
            </w:r>
          </w:p>
          <w:p w14:paraId="00DB8F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①不良生活方式与习惯：是一组习以为常的、对健康有害的行为习惯，包括能导致各种成年期慢性退行性病变的生活方式，如吸烟、酗酒、缺乏运动锻炼、高盐高脂饮食、不良进食习惯等。</w:t>
            </w:r>
          </w:p>
          <w:p w14:paraId="0CC631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②致病行为模式：导致特异性疾病发生的行为模式，国内外研究较多的是 A 型行为模式和 C 型行为模式。A 型行为模式与冠心病的发生密切相关；C 型行为模式与肿瘤的发生有关等。</w:t>
            </w:r>
          </w:p>
          <w:p w14:paraId="784FE6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③不良疾病行为：疾病行为指个体从感知到自身有病到疾病康复全过程所表现出来的一系列行为。不良疾病行为可能发生在上述过程的任何阶段。</w:t>
            </w:r>
          </w:p>
          <w:p w14:paraId="78FF1E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④违反社会法律、道德的危害健康行为：指吸毒贩毒、性乱、公共场所吸烟等行为，这些行为既直接危害行为者个人健康，又严重影响社会健康与正常的社会秩序。</w:t>
            </w:r>
          </w:p>
          <w:p w14:paraId="6B44C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二、健康生活方式的概念</w:t>
            </w:r>
          </w:p>
          <w:p w14:paraId="5C9E3D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生活方式包括人们的衣、食、住、行、劳动工作、休息娱乐、社会交往、待人接物等物质生活和精神生活等。</w:t>
            </w:r>
          </w:p>
          <w:p w14:paraId="2C7521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生活方式是指有益于健康的习惯化的行为方式。人是一切社会关系的总和，必须和社会相适应，和环境相和谐，这就需要有健康的人生观与世界观，一分为二地看待世界上的事，摆正自己在社会生活中的位置。健康生活方式主要表现为生活有规律，没有不良嗜好，讲求个人卫生、环境卫生、饮食卫生，讲科学、不迷信，平时注意保健，生病及时就医，积极参加健康有益的文体活动和社会活动等。</w:t>
            </w:r>
          </w:p>
          <w:p w14:paraId="5057F7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三、健康生活方式管理</w:t>
            </w:r>
          </w:p>
          <w:p w14:paraId="3CF979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健康生活方式管理是新兴起的个人健康管理中最重要的一个策略。健康生活方式是需要培养的，培养的主动性在人们自己。生活方式管理的观念就是强调个体对自己的健康负责。</w:t>
            </w:r>
          </w:p>
          <w:p w14:paraId="6412F3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生活方式管理可以通过如下措施达成。</w:t>
            </w:r>
          </w:p>
          <w:p w14:paraId="6BFB80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（1）教育</w:t>
            </w:r>
            <w:r>
              <w:rPr>
                <w:rFonts w:hint="default" w:ascii="Times New Roman" w:hAnsi="Times New Roman" w:cs="Times New Roman"/>
                <w:b w:val="0"/>
                <w:bCs/>
                <w:color w:val="000000" w:themeColor="text1"/>
                <w:sz w:val="28"/>
                <w:szCs w:val="28"/>
                <w:lang w:eastAsia="zh-CN"/>
                <w14:textFill>
                  <w14:solidFill>
                    <w14:schemeClr w14:val="tx1"/>
                  </w14:solidFill>
                </w14:textFill>
              </w:rPr>
              <w:t>——</w:t>
            </w:r>
            <w:r>
              <w:rPr>
                <w:rFonts w:hint="eastAsia" w:ascii="Times New Roman" w:hAnsi="Times New Roman"/>
                <w:b w:val="0"/>
                <w:bCs/>
                <w:color w:val="000000" w:themeColor="text1"/>
                <w:sz w:val="28"/>
                <w:szCs w:val="28"/>
                <w:lang w:eastAsia="zh-CN"/>
                <w14:textFill>
                  <w14:solidFill>
                    <w14:schemeClr w14:val="tx1"/>
                  </w14:solidFill>
                </w14:textFill>
              </w:rPr>
              <w:t>传递知识，确立态度，改变行为。</w:t>
            </w:r>
          </w:p>
          <w:p w14:paraId="72FEA8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（2）激励</w:t>
            </w:r>
            <w:r>
              <w:rPr>
                <w:rFonts w:hint="default" w:ascii="Times New Roman" w:hAnsi="Times New Roman" w:cs="Times New Roman"/>
                <w:b w:val="0"/>
                <w:bCs/>
                <w:color w:val="000000" w:themeColor="text1"/>
                <w:sz w:val="28"/>
                <w:szCs w:val="28"/>
                <w:lang w:eastAsia="zh-CN"/>
                <w14:textFill>
                  <w14:solidFill>
                    <w14:schemeClr w14:val="tx1"/>
                  </w14:solidFill>
                </w14:textFill>
              </w:rPr>
              <w:t>——</w:t>
            </w:r>
            <w:r>
              <w:rPr>
                <w:rFonts w:hint="eastAsia" w:ascii="Times New Roman" w:hAnsi="Times New Roman"/>
                <w:b w:val="0"/>
                <w:bCs/>
                <w:color w:val="000000" w:themeColor="text1"/>
                <w:sz w:val="28"/>
                <w:szCs w:val="28"/>
                <w:lang w:eastAsia="zh-CN"/>
                <w14:textFill>
                  <w14:solidFill>
                    <w14:schemeClr w14:val="tx1"/>
                  </w14:solidFill>
                </w14:textFill>
              </w:rPr>
              <w:t>通过正面强化、反面强化、反馈促进、惩罚等措施进行行为矫正。</w:t>
            </w:r>
          </w:p>
          <w:p w14:paraId="1B2F38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（3）训练</w:t>
            </w:r>
            <w:r>
              <w:rPr>
                <w:rFonts w:hint="default" w:ascii="Times New Roman" w:hAnsi="Times New Roman" w:cs="Times New Roman"/>
                <w:b w:val="0"/>
                <w:bCs/>
                <w:color w:val="000000" w:themeColor="text1"/>
                <w:sz w:val="28"/>
                <w:szCs w:val="28"/>
                <w:lang w:eastAsia="zh-CN"/>
                <w14:textFill>
                  <w14:solidFill>
                    <w14:schemeClr w14:val="tx1"/>
                  </w14:solidFill>
                </w14:textFill>
              </w:rPr>
              <w:t>——</w:t>
            </w:r>
            <w:r>
              <w:rPr>
                <w:rFonts w:hint="eastAsia" w:ascii="Times New Roman" w:hAnsi="Times New Roman"/>
                <w:b w:val="0"/>
                <w:bCs/>
                <w:color w:val="000000" w:themeColor="text1"/>
                <w:sz w:val="28"/>
                <w:szCs w:val="28"/>
                <w:lang w:eastAsia="zh-CN"/>
                <w14:textFill>
                  <w14:solidFill>
                    <w14:schemeClr w14:val="tx1"/>
                  </w14:solidFill>
                </w14:textFill>
              </w:rPr>
              <w:t>通过一系列的参与式训练与体验，培训个体掌握行为矫正的技术。</w:t>
            </w:r>
          </w:p>
          <w:p w14:paraId="3A9EF3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（4）营销</w:t>
            </w:r>
            <w:r>
              <w:rPr>
                <w:rFonts w:hint="default" w:ascii="Times New Roman" w:hAnsi="Times New Roman" w:cs="Times New Roman"/>
                <w:b w:val="0"/>
                <w:bCs/>
                <w:color w:val="000000" w:themeColor="text1"/>
                <w:sz w:val="28"/>
                <w:szCs w:val="28"/>
                <w:lang w:eastAsia="zh-CN"/>
                <w14:textFill>
                  <w14:solidFill>
                    <w14:schemeClr w14:val="tx1"/>
                  </w14:solidFill>
                </w14:textFill>
              </w:rPr>
              <w:t>——</w:t>
            </w:r>
            <w:r>
              <w:rPr>
                <w:rFonts w:hint="eastAsia" w:ascii="Times New Roman" w:hAnsi="Times New Roman"/>
                <w:b w:val="0"/>
                <w:bCs/>
                <w:color w:val="000000" w:themeColor="text1"/>
                <w:sz w:val="28"/>
                <w:szCs w:val="28"/>
                <w:lang w:eastAsia="zh-CN"/>
                <w14:textFill>
                  <w14:solidFill>
                    <w14:schemeClr w14:val="tx1"/>
                  </w14:solidFill>
                </w14:textFill>
              </w:rPr>
              <w:t>利用社会营销的技术推广健康行为，营造健康的大环境，促进个体改变不健康的行为。</w:t>
            </w:r>
          </w:p>
          <w:p w14:paraId="0D1371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C00000"/>
                <w:sz w:val="28"/>
                <w:szCs w:val="28"/>
                <w:lang w:eastAsia="zh-CN"/>
              </w:rPr>
            </w:pPr>
            <w:r>
              <w:rPr>
                <w:rFonts w:hint="eastAsia" w:ascii="Times New Roman" w:hAnsi="Times New Roman"/>
                <w:b/>
                <w:color w:val="C00000"/>
                <w:sz w:val="28"/>
                <w:szCs w:val="28"/>
                <w:lang w:eastAsia="zh-CN"/>
              </w:rPr>
              <w:t>【小贴士】</w:t>
            </w:r>
          </w:p>
          <w:p w14:paraId="356B95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A 型行为模式是一种与冠心病密切相关的行为模式，表现为争强好胜，工作节奏快，有时间紧迫感；警戒性和敌对意识较强，勇于接受挑战并主动出击，而一旦受挫就容易不耐烦。有关研究表明，具有 A 型行为者，冠心病的发生率、复发率和死亡率均显著高于非 A 型行为者。</w:t>
            </w:r>
          </w:p>
          <w:p w14:paraId="6E40D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C 型行为模式是一种与肿瘤发生有关的行为模式，其核心行为表现是情绪过分压抑和自我克制，爱生闷气，表面隐忍而内在情绪起伏大。研究表明，C 型行为者患宫颈癌、胃癌、结肠癌、肝癌、恶性黑色素瘤的发生率高出其他人三倍左右。</w:t>
            </w:r>
          </w:p>
          <w:p w14:paraId="5B0DDFB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2623674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7CFA83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302F76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8C7142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C24589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B89FC0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CF23F0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D3A658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C1CAE8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C04735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54A674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E06BA8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99B54E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683251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CCC430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7972DF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F554A1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7A82A0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216886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95FA71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BACF4E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113C07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30A8E2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9A6C16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902DE7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4F73A5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9C1A48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112451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CDE152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05A94C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D277E6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A13F8F0">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让学生更加仔细的学习，从而</w:t>
            </w:r>
            <w:r>
              <w:rPr>
                <w:rFonts w:hint="eastAsia" w:ascii="Times New Roman" w:hAnsi="Times New Roman"/>
                <w:b/>
                <w:sz w:val="28"/>
                <w:szCs w:val="28"/>
              </w:rPr>
              <w:t>激发学生的学习欲望。</w:t>
            </w:r>
          </w:p>
        </w:tc>
      </w:tr>
      <w:tr w14:paraId="667F54B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5BE1B46B">
            <w:pPr>
              <w:keepNext w:val="0"/>
              <w:keepLines w:val="0"/>
              <w:suppressLineNumbers w:val="0"/>
              <w:spacing w:before="0" w:beforeAutospacing="0" w:after="0" w:afterAutospacing="0" w:line="360" w:lineRule="auto"/>
              <w:ind w:left="0" w:right="0" w:hanging="8"/>
              <w:jc w:val="center"/>
              <w:rPr>
                <w:rFonts w:hint="default" w:ascii="Times New Roman" w:hAnsi="Times New Roman"/>
                <w:sz w:val="28"/>
                <w:szCs w:val="28"/>
              </w:rPr>
            </w:pPr>
            <w:r>
              <w:rPr>
                <w:rFonts w:hint="eastAsia" w:ascii="微软雅黑" w:hAnsi="微软雅黑" w:eastAsia="微软雅黑"/>
                <w:b/>
                <w:sz w:val="28"/>
                <w:szCs w:val="28"/>
                <w:lang w:eastAsia="zh-CN"/>
              </w:rPr>
              <w:t>作业布置</w:t>
            </w:r>
            <w:r>
              <w:rPr>
                <w:rFonts w:hint="eastAsia" w:ascii="Times New Roman" w:hAnsi="Times New Roman"/>
                <w:b w:val="0"/>
                <w:bCs w:val="0"/>
                <w:sz w:val="28"/>
                <w:szCs w:val="28"/>
              </w:rPr>
              <w:t>（</w:t>
            </w:r>
            <w:r>
              <w:rPr>
                <w:rFonts w:hint="eastAsia" w:ascii="Times New Roman" w:hAnsi="Times New Roman"/>
                <w:b w:val="0"/>
                <w:bCs w:val="0"/>
                <w:sz w:val="28"/>
                <w:szCs w:val="28"/>
                <w:lang w:val="en-US" w:eastAsia="zh-CN"/>
              </w:rPr>
              <w:t>3</w:t>
            </w:r>
            <w:r>
              <w:rPr>
                <w:rFonts w:hint="eastAsia" w:ascii="Times New Roman" w:hAnsi="Times New Roman"/>
                <w:b w:val="0"/>
                <w:bCs w:val="0"/>
                <w:sz w:val="28"/>
                <w:szCs w:val="28"/>
              </w:rPr>
              <w:t>min）</w:t>
            </w:r>
          </w:p>
        </w:tc>
        <w:tc>
          <w:tcPr>
            <w:tcW w:w="6696" w:type="dxa"/>
            <w:tcBorders>
              <w:tl2br w:val="nil"/>
              <w:tr2bl w:val="nil"/>
            </w:tcBorders>
            <w:vAlign w:val="center"/>
          </w:tcPr>
          <w:p w14:paraId="76D7CDCF">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387A6758">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思考幸福是什么，并写出自己的感想。</w:t>
            </w:r>
          </w:p>
        </w:tc>
        <w:tc>
          <w:tcPr>
            <w:tcW w:w="1650" w:type="dxa"/>
            <w:tcBorders>
              <w:tl2br w:val="nil"/>
              <w:tr2bl w:val="nil"/>
            </w:tcBorders>
            <w:vAlign w:val="center"/>
          </w:tcPr>
          <w:p w14:paraId="2FBBA1F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4B96F19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529B5C7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391FBA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184A3B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8EA2A4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CEFB48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D5E951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D9C237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3AB781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0F5B90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E761AE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2D898F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4C544E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121BC1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A04C6D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AE9BD5D">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96" w:type="dxa"/>
            <w:tcBorders>
              <w:tl2br w:val="nil"/>
              <w:tr2bl w:val="nil"/>
            </w:tcBorders>
            <w:vAlign w:val="center"/>
          </w:tcPr>
          <w:p w14:paraId="51129E8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睡眠与健康</w:t>
            </w:r>
          </w:p>
          <w:p w14:paraId="5D9818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一、睡眠的概念</w:t>
            </w:r>
          </w:p>
          <w:p w14:paraId="573415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睡眠是一种反应性和活动性降低的可逆状态，有别于昏迷状态的持续性。睡眠是可逆的，并与觉醒进行周期性交替；睡眠与安静觉醒状态不同，睡眠对刺激的反应能力降低。睡眠是人和其他动物共有的独特的行为，对人类生理和心理健康有着重要意义。</w:t>
            </w:r>
          </w:p>
          <w:p w14:paraId="28C942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睡眠占据了我们人生约三分之一的时间，为了了解睡眠，首先要了解睡眠的整个过程是什么样的。当你清醒的时候，大脑所产生的脑电波每秒包含 12～30 个波形；当你上床后，波形频率降低，最终每秒产生 8～12 个波形，这种图形表明人正处于放松或冥想阶段，俗称“α 波活动”（图 3-3-1）。</w:t>
            </w:r>
          </w:p>
          <w:p w14:paraId="75585D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default"/>
                <w:sz w:val="28"/>
                <w:szCs w:val="28"/>
              </w:rPr>
            </w:pPr>
            <w:r>
              <w:rPr>
                <w:rFonts w:hint="default"/>
                <w:sz w:val="28"/>
                <w:szCs w:val="28"/>
              </w:rPr>
              <w:drawing>
                <wp:inline distT="0" distB="0" distL="114300" distR="114300">
                  <wp:extent cx="2927350" cy="1905635"/>
                  <wp:effectExtent l="0" t="0" r="635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2927350" cy="1905635"/>
                          </a:xfrm>
                          <a:prstGeom prst="rect">
                            <a:avLst/>
                          </a:prstGeom>
                          <a:noFill/>
                          <a:ln>
                            <a:noFill/>
                          </a:ln>
                        </pic:spPr>
                      </pic:pic>
                    </a:graphicData>
                  </a:graphic>
                </wp:inline>
              </w:drawing>
            </w:r>
          </w:p>
          <w:p w14:paraId="13C70C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二、睡眠的作用</w:t>
            </w:r>
          </w:p>
          <w:p w14:paraId="0B5B8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1）睡眠是高级动物的一种生理活动过程。日本学者发现，人脑中有一种叫“尿核甙”的物质能刺激人睡眠。人们精神抖擞地工作、学习或游戏时，尿核甙在人体脑干的视丘下部悄悄地堆积，当积聚到一定程度时，人便产生睡眠的要求。</w:t>
            </w:r>
          </w:p>
          <w:p w14:paraId="29D612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（2）睡眠是维持正常生理活动的必要条件。</w:t>
            </w:r>
          </w:p>
          <w:p w14:paraId="68A10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（3）睡眠是大脑皮层发生了广泛抑制所引起的，是一种保护性抑制，能防止大脑皮层细胞过度消耗，同时还能促进人体各器官功能的恢复。因此，睡眠对大脑皮层细胞有保护作用。</w:t>
            </w:r>
          </w:p>
          <w:p w14:paraId="66B7E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（4）睡眠是有机体一个重要的生理过程。不同的人需要的睡眠时间也不一样，一般新生儿每天需要18～20 小时，青少年需要 12～14 小时，成人需要 7～9 小时，老年人需要 5～7 小时。睡眠与人体智力的发展有密切的联系。</w:t>
            </w:r>
          </w:p>
          <w:p w14:paraId="4DEEB4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三、睡眠卫生</w:t>
            </w:r>
          </w:p>
          <w:p w14:paraId="16D6AD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sz w:val="28"/>
                <w:szCs w:val="28"/>
                <w:lang w:val="en-US" w:eastAsia="zh-CN"/>
              </w:rPr>
            </w:pPr>
            <w:r>
              <w:rPr>
                <w:rFonts w:hint="eastAsia"/>
                <w:b/>
                <w:bCs/>
                <w:sz w:val="28"/>
                <w:szCs w:val="28"/>
                <w:lang w:val="en-US" w:eastAsia="zh-CN"/>
              </w:rPr>
              <w:t>（一）不要蒙头睡觉</w:t>
            </w:r>
          </w:p>
          <w:p w14:paraId="7E4A8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为避光、避声或者是冬天怕冷而把头蒙在被子里睡觉，久而久之就养成了蒙头睡觉的坏习惯。由于被窝中的空气不能与外界空气充分交换，往往污浊不堪，蒙头睡觉时间长了，就会造成人体内二氧化碳沉积，睡醒后仍有疲倦感。</w:t>
            </w:r>
          </w:p>
          <w:p w14:paraId="62527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（二）使用适当高度的枕头</w:t>
            </w:r>
          </w:p>
          <w:p w14:paraId="73716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因为人体的枕骨与后背之间有一道弯曲的弧线，头与背不在一条直线上，二者大约有一个 30°的角。人在仰卧时头部要坠到与背同一个水平，与脑直接相连的脊髓部分就要加大弯曲，颈椎、肌肉、神经都因此处于紧张状态，不能很好地休息。另外，因头长在两肩中间，侧卧时如果没有枕支垫，颈部要形成一个折角，才能使头部与床接触，从而产生与无枕仰卧相同的部分机体得不到休息的结果。高枕也并非无忧。</w:t>
            </w:r>
          </w:p>
          <w:p w14:paraId="63FD0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sz w:val="28"/>
                <w:szCs w:val="28"/>
                <w:lang w:val="en-US" w:eastAsia="zh-CN"/>
              </w:rPr>
            </w:pPr>
            <w:r>
              <w:rPr>
                <w:rFonts w:hint="eastAsia"/>
                <w:b/>
                <w:bCs/>
                <w:sz w:val="28"/>
                <w:szCs w:val="28"/>
                <w:lang w:val="en-US" w:eastAsia="zh-CN"/>
              </w:rPr>
              <w:t>（三）夏天注意通风散热，冬天注意保暖</w:t>
            </w:r>
          </w:p>
          <w:p w14:paraId="415D9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卧室或床太热，会使睡眠时体温偏高，体内酶活性增强，新陈代谢加剧，内能消耗增大，导致每天的必要睡眠时间加长。卧室太冷，肌肉和皮肤都处于一种紧张状态，人的睡眠浅，易醒，不解乏。</w:t>
            </w:r>
          </w:p>
          <w:p w14:paraId="54098A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（四）按时作息</w:t>
            </w:r>
          </w:p>
          <w:p w14:paraId="2AF34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神经兴奋和抑制具有一定的规律性，每天睡意来临和早上醒来的时间，大体上与前一天对应相同。这是一种“生物钟”现象。依此规律安排睡眠，每天按时就寝，既可以提高睡眠质量，又能够节省许多预睡时间。</w:t>
            </w:r>
          </w:p>
          <w:p w14:paraId="2AA39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（五）睡前不要做剧烈运动，情绪宜放松</w:t>
            </w:r>
          </w:p>
          <w:p w14:paraId="3924A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运动与争吵都会使人神经兴奋。如果临睡前过于兴奋，往往会造成入睡时间向后推移、打破正常睡眠规律。有些住集体宿舍的同学，喜欢晚睡前谈论一些问题，这个习惯往往会影响正常的作息规律。</w:t>
            </w:r>
          </w:p>
          <w:p w14:paraId="23543B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sz w:val="28"/>
                <w:szCs w:val="28"/>
                <w:lang w:val="en-US" w:eastAsia="zh-CN"/>
              </w:rPr>
            </w:pPr>
            <w:r>
              <w:rPr>
                <w:rFonts w:hint="eastAsia"/>
                <w:b/>
                <w:bCs/>
                <w:sz w:val="28"/>
                <w:szCs w:val="28"/>
                <w:lang w:val="en-US" w:eastAsia="zh-CN"/>
              </w:rPr>
              <w:t>（六）不要卧床闭目思考</w:t>
            </w:r>
          </w:p>
          <w:p w14:paraId="1CB41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有的同学习惯晚上躺在床上想白天没有想通的事，结果往往是问题想通了，而睡意也全无了。长此以往，晚上头一沾枕头就会产生条件反射，不能自制地想各种问题，甚至想入非非，闭上眼睛又来了精神，导致习惯性失眠的产生。</w:t>
            </w:r>
          </w:p>
          <w:p w14:paraId="3719A9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四、失眠</w:t>
            </w:r>
          </w:p>
          <w:p w14:paraId="458D7F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（一）导致失眠的原因</w:t>
            </w:r>
          </w:p>
          <w:p w14:paraId="4D729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1. 情境性失眠</w:t>
            </w:r>
          </w:p>
          <w:p w14:paraId="77D6B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情境性失眠是一种暂时性的失眠。它是由外在生活情境改变而造成的。导致情境性失眠的因素很多，诸如亲友病故，失业、失学、失物，友谊破裂或者失恋等。这种情境性失眠在情境中的危机消除或者逐渐适应之后，就会自行恢复正常睡眠。</w:t>
            </w:r>
          </w:p>
          <w:p w14:paraId="50A2EA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2. 失律性失眠</w:t>
            </w:r>
          </w:p>
          <w:p w14:paraId="4E1509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人在一天 24 小时内，生活上呈现周期性的活动，何时睡眠，何时进食，何时工作，何时排泄，几乎都有一定的顺序。此种顺序主要是由个体生理上的运动决定的。像此种决定个体周期性生活活动的生理作用，称为生理时钟。由于生理时钟、生物节律与人的睡眠有这样一种关系，如果生活程序突然改变</w:t>
            </w:r>
          </w:p>
          <w:p w14:paraId="021A65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sz w:val="28"/>
                <w:szCs w:val="28"/>
                <w:lang w:val="en-US" w:eastAsia="zh-CN"/>
              </w:rPr>
            </w:pPr>
            <w:r>
              <w:rPr>
                <w:rFonts w:hint="eastAsia"/>
                <w:sz w:val="28"/>
                <w:szCs w:val="28"/>
                <w:lang w:val="en-US" w:eastAsia="zh-CN"/>
              </w:rPr>
              <w:t>太大，使习惯性的生理时钟一时无法调试配合，就会影响睡眠。</w:t>
            </w:r>
          </w:p>
          <w:p w14:paraId="6974CB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3. 药物性失眠</w:t>
            </w:r>
          </w:p>
          <w:p w14:paraId="2A183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有些人因工作或情绪紧张急需睡眠休息而又不能入睡时，常常借助安眠药物来使自己入睡。此类药物，对失眠者困扰的解除，虽可获得一时之效，但因药物的化学效应对中枢神经具有抑制作用，日久难免造成药物成瘾，形成心理上与生理上的药物依赖倾向，日后非服用更多的药物不能入睡。如此恶性循环，服用药物的后果反而使失眠的困扰日益严重。</w:t>
            </w:r>
          </w:p>
          <w:p w14:paraId="4D78DC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（二）战胜失眠的方法</w:t>
            </w:r>
          </w:p>
          <w:p w14:paraId="0A52B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1. 建立正确的思想方法</w:t>
            </w:r>
          </w:p>
          <w:p w14:paraId="6DA4B6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患神经衰弱者，十有八九是生性争强好胜、凡事喜欢追求完美的人，当其主观愿望与客观现实之间产生矛盾时，便导致精神危机。要战胜失眠首先要调整出一个健康的心理状态。</w:t>
            </w:r>
          </w:p>
          <w:p w14:paraId="45497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2. 养成良好的睡眠习惯</w:t>
            </w:r>
          </w:p>
          <w:p w14:paraId="2E655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人体的生理活动具有一定的“生物节律”。大脑本身便有一种保持自身“稳定”的重要节律</w:t>
            </w:r>
            <w:r>
              <w:rPr>
                <w:rFonts w:hint="default" w:ascii="Times New Roman" w:hAnsi="Times New Roman" w:cs="Times New Roman"/>
                <w:sz w:val="28"/>
                <w:szCs w:val="28"/>
                <w:lang w:val="en-US" w:eastAsia="zh-CN"/>
              </w:rPr>
              <w:t>——</w:t>
            </w:r>
            <w:r>
              <w:rPr>
                <w:rFonts w:hint="eastAsia"/>
                <w:sz w:val="28"/>
                <w:szCs w:val="28"/>
                <w:lang w:val="en-US" w:eastAsia="zh-CN"/>
              </w:rPr>
              <w:t>睡眠与觉醒的交替。对于那种晚上睡不着、早上睡不醒的人来说，要战胜失眠，首先应养成良好的睡眠习惯。</w:t>
            </w:r>
          </w:p>
          <w:p w14:paraId="526F57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3. 适当的午睡</w:t>
            </w:r>
          </w:p>
          <w:p w14:paraId="02D244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午睡时间最好控制在 30 分钟左右，最多不要超过 1 小时。许多研究睡眠的专家认为深睡有利于恢复体力，浅睡有利于恢复脑力。</w:t>
            </w:r>
          </w:p>
          <w:p w14:paraId="05D2B2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4. 睡前放松</w:t>
            </w:r>
          </w:p>
          <w:p w14:paraId="035EE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为使身心放松，睡前可做一些无关紧要的事，如刷牙、洗脸、梳头。“睡前烫烫脚，胜服安眠药。”这既有利于神经松弛，也有利于肌肉松弛。时间长了，可形成条件反射，当这一系列动作做完之后，睡意便自然来临。</w:t>
            </w:r>
          </w:p>
          <w:p w14:paraId="47B505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5. 调节饮食</w:t>
            </w:r>
          </w:p>
          <w:p w14:paraId="7F6B05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睡前 3 小时之内不要喝茶、咖啡之类令人神经兴奋的饮品。有条件的，可以睡前 2 小时内喝一杯热牛奶，或者吃一把松子也有利于促进入眠。</w:t>
            </w:r>
          </w:p>
          <w:p w14:paraId="6B4534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6. 加强体育锻炼</w:t>
            </w:r>
          </w:p>
          <w:p w14:paraId="3E3AD8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最行之有效的是长跑。脚是人的第二心脏，跑步具有双向调节作用，可以使觉多的人缩短必要睡眠时间，也可以使失眠的人增加睡眠。可每天根据自己的体力，安排长跑的速度和距离，量力而行，不要太累，要循序渐进。除了跑步之外，跳绳、拉力器、仰卧起坐、俯卧撑等都是省时简便、不受时空限制的运动项目。</w:t>
            </w:r>
          </w:p>
          <w:p w14:paraId="5960D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7. 药物的辅助</w:t>
            </w:r>
          </w:p>
          <w:p w14:paraId="0F0916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经过以上方法仍有失眠者，应向医生求助，辅以一定的安眠镇静药物治疗。</w:t>
            </w:r>
          </w:p>
          <w:p w14:paraId="5B7E6D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五、大学生的健康睡眠</w:t>
            </w:r>
          </w:p>
          <w:p w14:paraId="33F489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（一）大学生的睡眠现状</w:t>
            </w:r>
          </w:p>
          <w:p w14:paraId="72454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大学生面对丰富多彩的课余生活、形形色色的传媒产品时往往缺乏自控力，往往沉浸于游戏、追剧、综艺、网购等不能自拔。环境因素是指影响睡眠的自然环境（别人打扰、嘈杂等）。学习压力是指因考试、考证等影响睡眠的压力，使自己处于高强度的学习压力下。情绪因素是指由人际关系以及失恋等原因导致的不良情绪。其他因素包括经济、遗传、心理问题等。</w:t>
            </w:r>
          </w:p>
          <w:p w14:paraId="6701C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b/>
                <w:bCs/>
                <w:sz w:val="28"/>
                <w:szCs w:val="28"/>
                <w:lang w:val="en-US" w:eastAsia="zh-CN"/>
              </w:rPr>
            </w:pPr>
            <w:r>
              <w:rPr>
                <w:rFonts w:hint="eastAsia"/>
                <w:b/>
                <w:bCs/>
                <w:sz w:val="28"/>
                <w:szCs w:val="28"/>
                <w:lang w:val="en-US" w:eastAsia="zh-CN"/>
              </w:rPr>
              <w:t>（二）大学生养成健康睡眠习惯的方法</w:t>
            </w:r>
          </w:p>
          <w:p w14:paraId="7D00B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改善睡眠，可从以下生活细节做起。</w:t>
            </w:r>
          </w:p>
          <w:p w14:paraId="1D848C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1. 调整好心态</w:t>
            </w:r>
          </w:p>
          <w:p w14:paraId="20E591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适当的压力才能达到催人早睡早起的效果，不要给自己过大的压力，把压力控制在合理的范围。先调一个理想的早起闹钟，隔 15 min 也调一个。晚上睡前不要想太多，但早上听见闹钟后心中不断默念：“一定要早起哦，学习哦，不然考试过不了哦”之类的，强调早起的重要性。</w:t>
            </w:r>
          </w:p>
          <w:p w14:paraId="51B2DC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2. 规律睡眠作息时间</w:t>
            </w:r>
          </w:p>
          <w:p w14:paraId="0BF8F0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养成规律的作息习惯，可以避免对身体的过度消耗，早睡早起身体好，可以为一天的学习带来持续的动力。晚上尽量规定一个最晚入睡时间，如果你早上 7 点起床，那尽量在 12 点前睡觉。</w:t>
            </w:r>
          </w:p>
          <w:p w14:paraId="2A2D4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3. 创造舒适的睡眠环境</w:t>
            </w:r>
          </w:p>
          <w:p w14:paraId="057DB2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一方面，降低睡眠时的噪声，卧室避免光线刺激都会为良好的睡眠带来保障；另一方面，选择舒适的枕头和床铺可以让身体得到最大程度的放松。</w:t>
            </w:r>
          </w:p>
          <w:p w14:paraId="3FD43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4. 定期进行体育锻炼</w:t>
            </w:r>
          </w:p>
          <w:p w14:paraId="3EA85F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适度的运动总会为身心带来调整，排解压力，需要注意的是运动时间不宜过晚，运动强度不宜过大，不然会对睡眠带来适得其反的作用。</w:t>
            </w:r>
          </w:p>
          <w:p w14:paraId="3B022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5. 学会让手机屏幕暗下来</w:t>
            </w:r>
          </w:p>
          <w:p w14:paraId="6B590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早早关机，把手机关机放到小角落里。睡前过度使用手机等电子产品会刺激大脑皮层，增加入睡难度。</w:t>
            </w:r>
          </w:p>
          <w:p w14:paraId="5627D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sz w:val="28"/>
                <w:szCs w:val="28"/>
                <w:lang w:val="en-US" w:eastAsia="zh-CN"/>
              </w:rPr>
            </w:pPr>
            <w:r>
              <w:rPr>
                <w:rFonts w:hint="eastAsia"/>
                <w:sz w:val="28"/>
                <w:szCs w:val="28"/>
                <w:lang w:val="en-US" w:eastAsia="zh-CN"/>
              </w:rPr>
              <w:t>6. 良好的饮食习惯</w:t>
            </w:r>
          </w:p>
          <w:p w14:paraId="2BEB65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sz w:val="28"/>
                <w:szCs w:val="28"/>
                <w:lang w:val="en-US" w:eastAsia="zh-CN"/>
              </w:rPr>
              <w:t>晚间清淡饮食，远离烟酒，睡前一杯热牛奶能更好地帮助入睡。</w:t>
            </w:r>
          </w:p>
          <w:p w14:paraId="2530D05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5B9B23C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BEFDCE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38AFBD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0B3CA2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81BB53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789AC6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1A76A5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668732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6F8FF7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909ECF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88E3DA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53CF91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C358C8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6FFEED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13E2AA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E30FA1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5D5AA1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FA2116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FC7BEF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3FED91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5BEFF9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8656EE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B5F8E6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9FCAD5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AF41934">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展示睡眠与健康</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学生了解睡眠与健康的基本理论知识。</w:t>
            </w:r>
          </w:p>
        </w:tc>
      </w:tr>
      <w:tr w14:paraId="46A9997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2BBAA69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6E4E4E8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96" w:type="dxa"/>
            <w:tcBorders>
              <w:tl2br w:val="nil"/>
              <w:tr2bl w:val="nil"/>
            </w:tcBorders>
            <w:vAlign w:val="center"/>
          </w:tcPr>
          <w:p w14:paraId="6592A5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3C24E0C2">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睡眠与健康</w:t>
            </w:r>
            <w:r>
              <w:rPr>
                <w:rFonts w:hint="eastAsia" w:ascii="宋体" w:hAnsi="宋体" w:cs="宋体"/>
                <w:b/>
                <w:bCs w:val="0"/>
                <w:kern w:val="0"/>
                <w:sz w:val="28"/>
                <w:szCs w:val="28"/>
                <w:lang w:val="en-US" w:eastAsia="zh-CN" w:bidi="ar"/>
              </w:rPr>
              <w:t>，也了解到大学生养成健康睡眠习惯的方法</w:t>
            </w:r>
            <w:r>
              <w:rPr>
                <w:rFonts w:hint="eastAsia" w:ascii="宋体" w:hAnsi="宋体" w:eastAsia="宋体" w:cs="宋体"/>
                <w:b/>
                <w:bCs w:val="0"/>
                <w:kern w:val="2"/>
                <w:sz w:val="28"/>
                <w:szCs w:val="28"/>
                <w:lang w:val="en-US" w:eastAsia="zh-CN" w:bidi="ar"/>
              </w:rPr>
              <w:t>。</w:t>
            </w:r>
          </w:p>
        </w:tc>
        <w:tc>
          <w:tcPr>
            <w:tcW w:w="1650" w:type="dxa"/>
            <w:tcBorders>
              <w:tl2br w:val="nil"/>
              <w:tr2bl w:val="nil"/>
            </w:tcBorders>
            <w:vAlign w:val="center"/>
          </w:tcPr>
          <w:p w14:paraId="17B39DD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1EB247C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4A699C9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96" w:type="dxa"/>
            <w:tcBorders>
              <w:tl2br w:val="nil"/>
              <w:tr2bl w:val="nil"/>
            </w:tcBorders>
            <w:vAlign w:val="center"/>
          </w:tcPr>
          <w:p w14:paraId="61664A3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2D87C0FF">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大学生养成健康睡眠习惯的方法</w:t>
            </w:r>
            <w:r>
              <w:rPr>
                <w:rFonts w:hint="eastAsia" w:ascii="宋体" w:hAnsi="宋体" w:cs="宋体"/>
                <w:b/>
                <w:bCs w:val="0"/>
                <w:kern w:val="2"/>
                <w:sz w:val="28"/>
                <w:szCs w:val="28"/>
                <w:lang w:val="en-US" w:eastAsia="zh-CN" w:bidi="ar"/>
              </w:rPr>
              <w:t>有哪些？</w:t>
            </w:r>
          </w:p>
        </w:tc>
        <w:tc>
          <w:tcPr>
            <w:tcW w:w="1650" w:type="dxa"/>
            <w:tcBorders>
              <w:tl2br w:val="nil"/>
              <w:tr2bl w:val="nil"/>
            </w:tcBorders>
            <w:vAlign w:val="center"/>
          </w:tcPr>
          <w:p w14:paraId="34F0F8F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6FE2E6C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0F31D90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B4E195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2C3A41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7F51AB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E1EFD3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6F0AF6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6E2572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5A7A16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3D363D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3A37EC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F93123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2F2896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F0E9B1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C1CBE2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35E17D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D94570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2892B0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96" w:type="dxa"/>
            <w:tcBorders>
              <w:tl2br w:val="nil"/>
              <w:tr2bl w:val="nil"/>
            </w:tcBorders>
            <w:vAlign w:val="center"/>
          </w:tcPr>
          <w:p w14:paraId="02FE11D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成瘾行为与健康</w:t>
            </w:r>
          </w:p>
          <w:p w14:paraId="1FC1CA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一、大学生健康教育的内容</w:t>
            </w:r>
          </w:p>
          <w:p w14:paraId="2EDA3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（一）成瘾行为的内涵</w:t>
            </w:r>
          </w:p>
          <w:p w14:paraId="527D7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成瘾行为（addictive behaviors）是一种额外的超乎寻常的嗜好和习惯性，这种嗜好和习惯性是通过刺</w:t>
            </w:r>
          </w:p>
          <w:p w14:paraId="23FB49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激中枢神经而造成兴奋或愉快感而形成的。成瘾的概念来自于药物成瘾，是指个体不可自制地反复渴求从事某种活动或滥用某种药物，虽然这样做会给自己或已经给自己带来各种不良后果，但仍然无法控制。</w:t>
            </w:r>
          </w:p>
          <w:p w14:paraId="57656E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（二）成瘾行为分类</w:t>
            </w:r>
          </w:p>
          <w:p w14:paraId="030D16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成瘾行为是与人类文明共生的一种现象，它的发生至少有 5000 年的历史，现已发展成为影响人类身心健康的全球性灾难。成瘾行为分为物质成瘾和精神成瘾行为。</w:t>
            </w:r>
          </w:p>
          <w:p w14:paraId="1A5DCF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物质成瘾又分为合法物质成瘾（烟、酒）和非法物质成瘾（毒品、临床处方药）。</w:t>
            </w:r>
          </w:p>
          <w:p w14:paraId="2C7D58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精神成瘾行为包括如性瘾、赌瘾、手机成瘾、手淫成瘾等一种心理类疾病。</w:t>
            </w:r>
          </w:p>
          <w:p w14:paraId="4E6C74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二、物质滥用</w:t>
            </w:r>
          </w:p>
          <w:p w14:paraId="500858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（一）吸烟、饮酒的危害</w:t>
            </w:r>
          </w:p>
          <w:p w14:paraId="0F74A8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吸烟的危害</w:t>
            </w:r>
          </w:p>
          <w:p w14:paraId="0861E7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吸烟的危害主要归纳为以下几点。</w:t>
            </w:r>
          </w:p>
          <w:p w14:paraId="56F3C3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（1）焦油所含的致癌物会导致吸烟者肺癌、口腔癌、食管癌、唇癌、舌癌、膀胱癌的发病率显著增高；长期大量吸烟者患肺癌的可能性比不吸烟者大 10 倍。</w:t>
            </w:r>
          </w:p>
          <w:p w14:paraId="0ECD8F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（2）烟雾刺激会引发气管黏膜功能紊乱，使支气管痉挛，气道阻力加大，肺活量下降；破坏肺泡内吞噬细胞，诱发咽喉炎、气管炎、肺气肿和肺源性心脏病等。</w:t>
            </w:r>
          </w:p>
          <w:p w14:paraId="320C55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（3）吸烟会引发心血管系统疾患，使血管痉挛、血压上升、心律不齐、心排出量减少，导致组织缺氧，使冠状动脉功能不全者诱发心绞痛和心肌梗死。</w:t>
            </w:r>
          </w:p>
          <w:p w14:paraId="1146AD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（4）烟雾会诱发消化道黏膜炎症，使消化液分泌下降，引发各种消化器官疾病。</w:t>
            </w:r>
          </w:p>
          <w:p w14:paraId="48F8AD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（5）尼古丁严重损害神经系统。长久吸烟者可引起记忆力减退、注意力分散、精神恍惚、失眠多梦、反应迟钝等神经中毒症状。</w:t>
            </w:r>
          </w:p>
          <w:p w14:paraId="41E7918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饮酒的危害</w:t>
            </w:r>
          </w:p>
          <w:p w14:paraId="0BC581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尽管长期慢性饮酒对健康造成的负面影响，如乙醇中毒综合征、肝硬化、心血管疾病、肿瘤、神经—精神性疾病等，发病过程漫长，貌似没有直接致死、致残；但是由于饮酒造成的急性后果，包括乙醇中毒、损伤、车祸、斗殴和意外死亡等在年轻人中却很常见。在美国，未成年人饮酒量占饮酒总消费量的 11.4%；每年约有 1400 名 18～24 岁的在校学生因饮酒过度而死亡。另有超过 7 万件的性骚扰、强奸案与在校学生饮酒有关。</w:t>
            </w:r>
          </w:p>
          <w:p w14:paraId="6187A7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（二）远离毒品和药物滥用</w:t>
            </w:r>
          </w:p>
          <w:p w14:paraId="139F27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毒品就在我们身边</w:t>
            </w:r>
          </w:p>
          <w:p w14:paraId="459231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作为大学生，你是不是觉得毒品离我们的生活很遥远？你是不是从来没有见过身边有吸毒的案例？</w:t>
            </w:r>
          </w:p>
          <w:p w14:paraId="115B2A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事实上，青少年是最易受毒品侵害的高发人群。调查显示，大多数吸毒者的初始吸毒年龄为 15～35岁。《2019 年中国毒品形势报告》中指出：截至 2019 年年底，中国现有吸毒人员 214.8 万名，其中滥用冰毒人员 118.6 万，占 55.2%。冰毒是我国滥用人数最多的毒品；滥用海洛因 80.7 万名；滥用大麻人员 2.4万名，以外籍人员、有境外学习或工作经历人员及演艺人员为主。</w:t>
            </w:r>
          </w:p>
          <w:p w14:paraId="10BEE6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药物滥用</w:t>
            </w:r>
          </w:p>
          <w:p w14:paraId="426E57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药物滥用，是指因非医疗目的使用或过量使用（超过治疗剂量）的成瘾性药物。药物指产生身体和心理效用的化学物质；成瘾性药物指使用一次或一段时间后会产生身体或心理依赖的药物；依赖指用药者停用药物后出现的生理、心理性不适，不断产生再次使用药物的行为和倾向。</w:t>
            </w:r>
          </w:p>
          <w:p w14:paraId="54E741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三、大学生吸毒和药物滥用的综合防治措施</w:t>
            </w:r>
          </w:p>
          <w:p w14:paraId="4B9B01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（一）培养健康行为</w:t>
            </w:r>
          </w:p>
          <w:p w14:paraId="0FB68C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促进学校、家庭、大众传媒共同努力，不间断地向青少年传递药物滥用危害，坚决把住“不吸第一口毒品”这一关。培养学生的自我保护意识。</w:t>
            </w:r>
          </w:p>
          <w:p w14:paraId="3B96F2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（二）培养核心技能</w:t>
            </w:r>
          </w:p>
          <w:p w14:paraId="4A37C8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通过生活技能教育，提高对毒品诱惑的抗御能力。核心技能有以下五个。</w:t>
            </w:r>
          </w:p>
          <w:p w14:paraId="0A9846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（1）人际交流能力：能有效抵御来自同伴的压力，学会“拒绝”。</w:t>
            </w:r>
          </w:p>
          <w:p w14:paraId="223EDF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（2）解决问题能力：用正确的方式宣泄情绪，应对挫折。</w:t>
            </w:r>
          </w:p>
          <w:p w14:paraId="2DCA0B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（3）自我表达能力：在遭遇困难和压力时主动寻求帮助。</w:t>
            </w:r>
          </w:p>
          <w:p w14:paraId="0ABC22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（4）积极进取能力：树立正确的人生观和价值观，建立自尊、自信和责任感，在集体生活中寻找“认同”和“归属”。</w:t>
            </w:r>
          </w:p>
          <w:p w14:paraId="045FCE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（5）心理应激能力：能以理性、非情绪化的方式正确对待生活中的应激事件，解决孤独、抑郁、无助、恐惧、愤怒等负面情绪。</w:t>
            </w:r>
          </w:p>
          <w:p w14:paraId="5F4366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（三）参加社会实践</w:t>
            </w:r>
          </w:p>
          <w:p w14:paraId="2DD2A8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鼓励大学生积极参加由共青团中央、国家禁毒委、教育部和各社会团体联合组织的“社区青少年远离毒品”“不让毒品进我家”等社区宣教活动，在社会实践中真切认识毒品的危害，增强抵御毒品侵袭的信心。</w:t>
            </w:r>
          </w:p>
          <w:p w14:paraId="080C19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（四）巧妙运用拒绝技能</w:t>
            </w:r>
          </w:p>
          <w:p w14:paraId="2BFB6C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拒绝是一门艺术，也有一定的原则和技巧。拒绝物质滥用的原则为：要坚信自己的决定是正确的。拒绝态度要坚决，不给对方任何余地。要沉着、冷静，丢掉胆怯、害怕的心理，勇敢抗争。</w:t>
            </w:r>
          </w:p>
          <w:p w14:paraId="0A0667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四、大学生网络成瘾与健康</w:t>
            </w:r>
          </w:p>
          <w:p w14:paraId="1C10B5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（一）大学生的网络使用</w:t>
            </w:r>
          </w:p>
          <w:p w14:paraId="66B49F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积极影响</w:t>
            </w:r>
          </w:p>
          <w:p w14:paraId="0DFA39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（1）丰富内涵、完善自我。网络以其广阔的空间、丰富的信息资源，向大学生展示了一个全新的世界，为大学生个性的发展创造了自由的空间，为大学生充分展现自我提供了全新的舞台。</w:t>
            </w:r>
          </w:p>
          <w:p w14:paraId="5D9F0C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塑造思维方式。网络空间大量超文本信息链接，以多重路径提供了一个非线性的语义网络，从而凸显出非线性、非等级、无疆界和客体指向的阅读与思维方式。这种思维方式的转换，有助于培养大学生的信息发现、评价、利用和交流等各种能力，这也是互联网时代大学生的必备素质。</w:t>
            </w:r>
          </w:p>
          <w:p w14:paraId="347A8B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（3）提供情感宣泄场所。网络交往所具有的虚拟性、安全性和广泛性恰恰迎合了部分大学生渴望交往而内心闭锁、渴望获得真情而又怀疑真情的矛盾心理。</w:t>
            </w:r>
          </w:p>
          <w:p w14:paraId="62FAF9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消极影响</w:t>
            </w:r>
          </w:p>
          <w:p w14:paraId="556942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（1）导致大学生缺乏现实社会情感的体验。过多虚拟的网上情感交流无疑让人在放飞情感的同时，总是试图将自己真实的情感深埋心底，不愿向真实世界袒露，并懒得与活生生的人进行情感交流。</w:t>
            </w:r>
          </w:p>
          <w:p w14:paraId="5659D5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使得大学生与现实交往疏离。人的情感的丰富必须通过社会生活的实践体验得以实现，而长时间的上网阻断了大学生对社会情绪的亲身体验，在人际交往中难免会产生心理焦虑和不满，出现精神疲惫、情绪冷漠、情感僵乏。</w:t>
            </w:r>
          </w:p>
          <w:p w14:paraId="2E492C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造成大学生道德缺失、行为失范。现代网络日益被以青年人为主体的网络黑客、网络黄潮、网络蛀虫所困扰，各种网络犯罪，如盗用他人账号、宣传色情淫秽内容、侵犯他人隐私权和知识产权、制造传播计算机病毒等违法行为在网上时有发生，而这一部分网络犯罪群体的主体部分是大学生，这不得不让我们警惕。</w:t>
            </w:r>
          </w:p>
          <w:p w14:paraId="0F9126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（二）大学生网络成瘾现象分析</w:t>
            </w:r>
          </w:p>
          <w:p w14:paraId="4002E6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网络成瘾的概述</w:t>
            </w:r>
          </w:p>
          <w:p w14:paraId="5DE7FE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（1）网络成瘾的内涵。网络成瘾即互联网成瘾综合征，英文简称 IAD，是现代社会一种新型心理疾病。根据《中国青少年健康教育核心信息及释义（2018 版）》，网络成瘾是指在无成瘾物质作用下对互联网使用冲动的失控行为，表现为过度使用互联网后导致明显的学业、职业和社会功能的损伤。网络成瘾的患者通常会没有理由、无节制地花费大量时间和精力在互联网上持续聊天、浏览网页和玩游戏，以致影响生活质量，降低工作效率，损害身体健康，并在生活中出现心理障碍、人格障碍。</w:t>
            </w:r>
          </w:p>
          <w:p w14:paraId="4022ED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（2）网络成瘾的主要特征如下。</w:t>
            </w:r>
          </w:p>
          <w:p w14:paraId="3B71FC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第一，突显性。互联网使用占据了使用者的思维与行为活动的中心；网络成瘾者的思维、情感和行为都被上网这一活动所控制，上网成为其主要活动，在无法上网时会体验到强烈的渴望。</w:t>
            </w:r>
          </w:p>
          <w:p w14:paraId="226AA8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第二，耐受性。互联网用户为了获得满足感，不断地增加上网时间与投入程度；成瘾者必须逐渐增加上网时间和投入程度，才能获得以前曾有的满足感，就像吸毒者必须逐次增加毒品摄入量一样。</w:t>
            </w:r>
          </w:p>
          <w:p w14:paraId="7C0604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第三，戒断症状。停止互联网使用会产生不良的生理反应与负性情绪，在意外或被迫不能上网的情况下，成瘾者会产生烦躁不安等情绪体验和全身颤抖等生理反应。</w:t>
            </w:r>
          </w:p>
          <w:p w14:paraId="37C132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四，冲突性。网络成瘾行为会导致成瘾者与周围环境的冲突，如家庭关系、朋友关系和工作关系的消退和恶化；与成瘾者其他活动的冲突，如学习、工作、社会活动和其他爱好等；成瘾者内心对成瘾行为的矛盾心态</w:t>
            </w:r>
            <w:r>
              <w:rPr>
                <w:rFonts w:hint="default" w:ascii="Times New Roman" w:hAnsi="Times New Roman" w:eastAsia="宋体" w:cs="Times New Roman"/>
                <w:b w:val="0"/>
                <w:bCs/>
                <w:color w:val="000000"/>
                <w:kern w:val="2"/>
                <w:sz w:val="28"/>
                <w:szCs w:val="28"/>
                <w:lang w:val="en-US" w:eastAsia="zh-CN" w:bidi="ar"/>
              </w:rPr>
              <w:t>——</w:t>
            </w:r>
            <w:r>
              <w:rPr>
                <w:rFonts w:hint="eastAsia" w:ascii="宋体" w:hAnsi="宋体" w:eastAsia="宋体" w:cs="宋体"/>
                <w:b w:val="0"/>
                <w:bCs/>
                <w:color w:val="000000"/>
                <w:kern w:val="2"/>
                <w:sz w:val="28"/>
                <w:szCs w:val="28"/>
                <w:lang w:val="en-US" w:eastAsia="zh-CN" w:bidi="ar"/>
              </w:rPr>
              <w:t>意识到过度上网的危害又不愿舍弃上网带来的各种精神满足。</w:t>
            </w:r>
          </w:p>
          <w:p w14:paraId="01DABA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第五，复发性。尽管对互联网成瘾进行控制与治疗，但成瘾行为还是反复地发作；经过一段时间的控制和戒除之后，成瘾行为会反复发作，并且表现出更为强烈的倾向。</w:t>
            </w:r>
          </w:p>
          <w:p w14:paraId="2B27EA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第六，心境改变。使用互联网来改变消极的心境。上网成为成瘾者应付环境和追求某种主观体验的一种策略，通过网络活动可以产生激惹、兴奋和紧张等情绪体验，也可以获得一些安宁、逃避甚至是麻木的效果。</w:t>
            </w:r>
          </w:p>
          <w:p w14:paraId="28C465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第七，渴求程度。个体渴望更经常地上网或更经常地停留在网上。</w:t>
            </w:r>
          </w:p>
          <w:p w14:paraId="0C03F3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网络成瘾的诊断标准</w:t>
            </w:r>
          </w:p>
          <w:p w14:paraId="079271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根据中国人民解放军陆军总医院牵头制定的《网络成瘾临床诊断标准》，网络成瘾的具体诊断标准如下。</w:t>
            </w:r>
          </w:p>
          <w:p w14:paraId="6B9C68A4">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症状标准。长期反复使用网络，使用网络的目的不是学习和工作或使用网络不利于自己的学习和工作</w:t>
            </w:r>
            <w:r>
              <w:rPr>
                <w:rFonts w:hint="eastAsia" w:ascii="宋体" w:hAnsi="宋体" w:cs="宋体"/>
                <w:b w:val="0"/>
                <w:bCs/>
                <w:color w:val="000000"/>
                <w:kern w:val="2"/>
                <w:sz w:val="28"/>
                <w:szCs w:val="28"/>
                <w:lang w:val="en-US" w:eastAsia="zh-CN" w:bidi="ar"/>
              </w:rPr>
              <w:t>。</w:t>
            </w:r>
          </w:p>
          <w:p w14:paraId="40C786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（2）严重程度标准。日常生活和社会功能受损（如社交、学习或工作能力方面）。</w:t>
            </w:r>
          </w:p>
          <w:p w14:paraId="2EE964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（3）病程标准。平均每日连续使用网络时间达到或超过 8 小时，且符合症状标准已达到或超过 3 个月。</w:t>
            </w:r>
          </w:p>
          <w:p w14:paraId="0E00D2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 网络成瘾的类型</w:t>
            </w:r>
          </w:p>
          <w:p w14:paraId="4234FB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（1）网络游戏成瘾：指长时间地沉迷于网络游戏而不能自拔，严重影响个人正常的工作、学习和生活。</w:t>
            </w:r>
          </w:p>
          <w:p w14:paraId="5BDE95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（2）网络交际成瘾：指沉迷于网络上的人际交往活动而回避现实中的人际关系。网络交际成瘾又可</w:t>
            </w:r>
          </w:p>
          <w:p w14:paraId="2261EC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分为交友成瘾和网恋成瘾两种。</w:t>
            </w:r>
          </w:p>
          <w:p w14:paraId="160B8D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（3）网络色情成瘾：指沉迷于网络上的各种色情内容，包括图像、文字、电影、动画、色情聊天等。</w:t>
            </w:r>
          </w:p>
          <w:p w14:paraId="7B03C5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在网络中，存在各种与性和色情有关的文字、声音、图像信息。</w:t>
            </w:r>
          </w:p>
          <w:p w14:paraId="4F3E04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（4）强迫信息成瘾：这类成瘾者经常强迫性地从网上收集无用的、无关紧要的或者不迫切需要的信</w:t>
            </w:r>
          </w:p>
          <w:p w14:paraId="72AEB8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息。这种现象与以强迫性物品收集为主的强迫症类似。</w:t>
            </w:r>
          </w:p>
          <w:p w14:paraId="569FD8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（5）网络交易成瘾：是指过分沉迷于网络购物、拍卖等活动。其中，在大学生中较为常见的是网络</w:t>
            </w:r>
          </w:p>
          <w:p w14:paraId="2F8AD4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购物成瘾。</w:t>
            </w:r>
          </w:p>
          <w:p w14:paraId="76FD7E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 大学生网络成瘾的原因</w:t>
            </w:r>
          </w:p>
          <w:p w14:paraId="466B61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互联网的吸引力是外因。由于互联网具有开放性、虚拟性、迅捷性和互动性的特点，综合起来，这些特性最突出的表现就是网络的去抑制性。网络为人们提供了一个可以获得空前“自由”的生活空间，成为那些不堪现实生活的重负的个体的“心灵的避难所”。互联网的这些特点，使其天然具备了令人着迷的吸引力。这种吸引力，是导致网络成瘾的外部原因。</w:t>
            </w:r>
          </w:p>
          <w:p w14:paraId="3C5A81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大学生的个性特征因素是内因。至今为止几乎所有的研究都发现，网络成瘾的人往往具有某些特殊的人格特征。心理学家认为低自尊者、经常被他人拒绝与否定者和对生活感到不满足者，是最容易网络过度使用的一群。美国卡内基梅隆大学以及匹兹堡大学的研究都显示，网络过度使用患者往往具有下列人格特点：喜欢独处，敏感，倾向于抽象思维，警觉，不服从社会规范。国内的研究也得到了同样的结果，个性心理缺陷是影响网络过度使用的最主要因素。大学生网络过度使用者往往更加内向、孤独且自尊心较强，易羞涩，情绪抑郁。这些心理特质影响其正常的社会交往，导致其社会适应困难，使其更加容易沉湎于互联网。</w:t>
            </w:r>
          </w:p>
          <w:p w14:paraId="04B7C6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个人的心理需要和欲望是动力。首先，马斯洛的需要层次理论指出，交往、归属和尊重是个体的基本需要，是人们在满足了温饱与安全后的心理渴求。网络中的虚拟交往让很多现实中获得不了归属感和爱的孤寂的个体获得很多的人际交往机会，得到心灵上的满足。</w:t>
            </w:r>
          </w:p>
          <w:p w14:paraId="1D4671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（4）社会环境因素是助因。对于大学生，社会环境因素主要包括家庭、学校、同伴。研究发现，75% 以上网络成瘾的青少年的家庭教育中存在着一些缺陷，如单亲家庭、幼年父亲不在身边、家长过于繁忙无暇顾及子女、父亲在子女教育中很少参与等。</w:t>
            </w:r>
          </w:p>
          <w:p w14:paraId="443AA3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5. 大学生网络成瘾的危害</w:t>
            </w:r>
          </w:p>
          <w:p w14:paraId="3E8CD2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（1）腐蚀灵魂。色情和暴力文化对人们的心理冲击是非常大的。网络上一些不健康的内容，造成有的青年大学生过分放纵，法律以及道德观念淡薄，人生观、价值观扭曲，继而迷失方向。</w:t>
            </w:r>
          </w:p>
          <w:p w14:paraId="2A26C8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（2）荒废学业。大学生本是以学知识为主，然而有的大学生迷上游戏和网上聊天后，便整天想着这些事，不能集中精力听课、不能按时完成作业，甚至干脆不上课，不做作业只对网络“e 网情深”，理所当然学习成绩下滑，学业无法顺利完成。</w:t>
            </w:r>
          </w:p>
          <w:p w14:paraId="075E7C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（3）激化矛盾。有的大学生把网络当成现实世界，在网上谈情说爱，甚至因此争风吃醋，继而引发一些打架斗殴或被骗上当等事端。</w:t>
            </w:r>
          </w:p>
          <w:p w14:paraId="0C3D26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（4）疏远情感。网上交流时，人们的音容笑貌虽能在屏幕上显示，但终究缺乏现实情感的真实体验，必然导致个体对现实情感的疏远，亲朋好友的感情联系淡化。</w:t>
            </w:r>
          </w:p>
          <w:p w14:paraId="6D302E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5）影响健康。长时间无节制地上网易导致青光眼、肺病变、中枢神经失调，它使人情绪低落，睡眠障碍，生物钟紊乱，食欲下降，体重减轻，精力不足，自我评价降低，思维迟缓，不愿意参加社会活动，不愿与人交往，性格孤僻，最终导致神经衰弱，发展为一种严重的精神疾病。</w:t>
            </w:r>
          </w:p>
          <w:p w14:paraId="1E9EC3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6. 大学生网络成瘾的预防与戒除</w:t>
            </w:r>
          </w:p>
          <w:p w14:paraId="153E20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1）正确认识网络。时至今日，没有人能够否定互联网给我们的生活带来的巨大便利和影响力。它为我们提供了海量的知识资源，给我们的生活提供了极大的便利，丰富了我们的娱乐活动，持续而又深刻地改变着我们的世界。但同时，我们也要认识到互联网是一把双刃剑。任何不合理地甚至是过度地使用、依赖互联网，都会给我们的生活带来灾难。</w:t>
            </w:r>
          </w:p>
          <w:p w14:paraId="3ED0CF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（2）控制上网行为。预防或戒除网瘾，关键在于自己能科学合理地安排上网时间和内容，尤其要与自己约法三章。</w:t>
            </w:r>
          </w:p>
          <w:p w14:paraId="393970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（3）投入现实生活。在戒除某种习惯时，这种习惯仍有很大的诱惑力，这是正常的心理现象。有心理学家把这种情况比喻为冲浪者所面对的阵阵波浪。这种诱惑的“波浪”虽然会出现，但在 3～10 分钟内就会自行消退。在“波浪”到来前，可考虑如何运用“冲浪技巧”。</w:t>
            </w:r>
          </w:p>
          <w:p w14:paraId="08787E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4）寻求他人帮助。戒除网瘾，寻求别人的支持和帮助是非常必要的，最好的办法是找到一个人帮助你解决这个问题。这种支持可来自同学、老师、朋友和家庭，可先向他们讲明自己控制上网的计划，请他们监督；当网瘾出现时，请他们及时提示，帮助克服。</w:t>
            </w:r>
          </w:p>
          <w:p w14:paraId="1871DC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【案例故事】</w:t>
            </w:r>
          </w:p>
          <w:p w14:paraId="5D7CADE8">
            <w:pPr>
              <w:keepNext w:val="0"/>
              <w:keepLines w:val="0"/>
              <w:widowControl w:val="0"/>
              <w:suppressLineNumbers w:val="0"/>
              <w:spacing w:before="0" w:beforeAutospacing="0" w:after="0" w:afterAutospacing="0" w:line="360" w:lineRule="auto"/>
              <w:ind w:left="0" w:right="0"/>
              <w:jc w:val="center"/>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“笑气”到底有多可怕？</w:t>
            </w:r>
          </w:p>
          <w:p w14:paraId="16223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案例 1：据媒体报道，2020 年 7 月，杭州一位 19 岁女孩肖肖突然双腿无力，无法行走，男友将她带到医院就医。在医生的一再追问下，肖肖的男友告诉医生她长期吸食一种叫“笑气”的气体。医生建议她住院治疗，肖肖回绝了医生的建议。次日，肖肖的病情急转直下，再次来到医院就医，经医生检查，最终诊断为因吸食笑气导致的“脊髓亚急性联合变性”。</w:t>
            </w:r>
          </w:p>
          <w:p w14:paraId="6EB9DE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案例 2：宁海一男子俞某因吸食“笑气”导致精神失常、扬言纵火。巡逻民警立即赶到现场，发现男子俞某将房门反锁，遂隔门对俞某进行安抚。听到民警的声音后，俞某越发躁狂，在房内点火后打开房门，趁民警不备窜至楼顶准备跳楼。民警紧随其后，将俞某从四楼阳台外安全救下并带回调查。在俞某的房间内，民警发现了俞某吸食“笑气”的工具和被烧过的“笑气”瓶若干……</w:t>
            </w:r>
          </w:p>
          <w:p w14:paraId="10E34E6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79043F9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064D90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A32E7A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BA2F2C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7FD0CD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B8C95D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BF394B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89CF24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A22217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DD5BFF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CD4823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E59CBE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E71B48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08266F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927D4D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85CF2B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0FB853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3C0EA9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E753CD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D60241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C7A6B7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13B439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A5D96C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D1B90D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30AB09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E86272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09FC1BC">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展示成瘾行为与健康</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w:t>
            </w:r>
            <w:r>
              <w:rPr>
                <w:rFonts w:hint="eastAsia" w:ascii="Times New Roman" w:hAnsi="Times New Roman"/>
                <w:b/>
                <w:sz w:val="28"/>
                <w:szCs w:val="28"/>
                <w:lang w:eastAsia="zh-CN"/>
              </w:rPr>
              <w:t>掌握</w:t>
            </w:r>
            <w:r>
              <w:rPr>
                <w:rFonts w:hint="eastAsia" w:ascii="Times New Roman" w:hAnsi="Times New Roman"/>
                <w:b/>
                <w:sz w:val="28"/>
                <w:szCs w:val="28"/>
              </w:rPr>
              <w:t>成瘾行为与健康的基本理论知识。</w:t>
            </w:r>
          </w:p>
        </w:tc>
      </w:tr>
      <w:tr w14:paraId="60B97E9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1F87029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059B35B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96" w:type="dxa"/>
            <w:tcBorders>
              <w:tl2br w:val="nil"/>
              <w:tr2bl w:val="nil"/>
            </w:tcBorders>
            <w:vAlign w:val="center"/>
          </w:tcPr>
          <w:p w14:paraId="1E2D0A6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093C8D8D">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成瘾行为与健康</w:t>
            </w:r>
            <w:r>
              <w:rPr>
                <w:rFonts w:hint="eastAsia" w:ascii="宋体" w:hAnsi="宋体" w:cs="宋体"/>
                <w:b/>
                <w:bCs w:val="0"/>
                <w:kern w:val="0"/>
                <w:sz w:val="28"/>
                <w:szCs w:val="28"/>
                <w:lang w:val="en-US" w:eastAsia="zh-CN" w:bidi="ar"/>
              </w:rPr>
              <w:t>，也了解到大学生网络成瘾现象分析</w:t>
            </w:r>
            <w:r>
              <w:rPr>
                <w:rFonts w:hint="eastAsia" w:ascii="宋体" w:hAnsi="宋体" w:eastAsia="宋体" w:cs="宋体"/>
                <w:b/>
                <w:bCs w:val="0"/>
                <w:kern w:val="2"/>
                <w:sz w:val="28"/>
                <w:szCs w:val="28"/>
                <w:lang w:val="en-US" w:eastAsia="zh-CN" w:bidi="ar"/>
              </w:rPr>
              <w:t>。</w:t>
            </w:r>
          </w:p>
        </w:tc>
        <w:tc>
          <w:tcPr>
            <w:tcW w:w="1650" w:type="dxa"/>
            <w:tcBorders>
              <w:tl2br w:val="nil"/>
              <w:tr2bl w:val="nil"/>
            </w:tcBorders>
            <w:vAlign w:val="center"/>
          </w:tcPr>
          <w:p w14:paraId="1FA4EBA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2331924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039EA9A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96" w:type="dxa"/>
            <w:tcBorders>
              <w:tl2br w:val="nil"/>
              <w:tr2bl w:val="nil"/>
            </w:tcBorders>
            <w:vAlign w:val="center"/>
          </w:tcPr>
          <w:p w14:paraId="1E6495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429498FC">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cs="宋体"/>
                <w:b/>
                <w:bCs w:val="0"/>
                <w:kern w:val="2"/>
                <w:sz w:val="28"/>
                <w:szCs w:val="28"/>
                <w:lang w:val="en-US" w:eastAsia="zh-CN" w:bidi="ar"/>
              </w:rPr>
              <w:t>简述</w:t>
            </w:r>
            <w:r>
              <w:rPr>
                <w:rFonts w:hint="eastAsia" w:ascii="宋体" w:hAnsi="宋体" w:eastAsia="宋体" w:cs="宋体"/>
                <w:b/>
                <w:bCs w:val="0"/>
                <w:kern w:val="2"/>
                <w:sz w:val="28"/>
                <w:szCs w:val="28"/>
                <w:lang w:val="en-US" w:eastAsia="zh-CN" w:bidi="ar"/>
              </w:rPr>
              <w:t>大学生网络成瘾的原因</w:t>
            </w:r>
            <w:r>
              <w:rPr>
                <w:rFonts w:hint="eastAsia" w:ascii="宋体" w:hAnsi="宋体" w:cs="宋体"/>
                <w:b/>
                <w:bCs w:val="0"/>
                <w:kern w:val="2"/>
                <w:sz w:val="28"/>
                <w:szCs w:val="28"/>
                <w:lang w:val="en-US" w:eastAsia="zh-CN" w:bidi="ar"/>
              </w:rPr>
              <w:t>。</w:t>
            </w:r>
          </w:p>
        </w:tc>
        <w:tc>
          <w:tcPr>
            <w:tcW w:w="1650" w:type="dxa"/>
            <w:tcBorders>
              <w:tl2br w:val="nil"/>
              <w:tr2bl w:val="nil"/>
            </w:tcBorders>
            <w:vAlign w:val="center"/>
          </w:tcPr>
          <w:p w14:paraId="1BD7B0D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5D0B2CB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1F5F843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52FA61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DD4E76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326779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56D528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70AD386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（40</w:t>
            </w:r>
            <w:r>
              <w:rPr>
                <w:rFonts w:hint="eastAsia" w:ascii="Times New Roman" w:hAnsi="Times New Roman"/>
                <w:sz w:val="28"/>
                <w:szCs w:val="28"/>
              </w:rPr>
              <w:t>min）</w:t>
            </w:r>
          </w:p>
        </w:tc>
        <w:tc>
          <w:tcPr>
            <w:tcW w:w="6696" w:type="dxa"/>
            <w:tcBorders>
              <w:tl2br w:val="nil"/>
              <w:tr2bl w:val="nil"/>
            </w:tcBorders>
            <w:vAlign w:val="center"/>
          </w:tcPr>
          <w:p w14:paraId="1DE7FBF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环境卫生与健康</w:t>
            </w:r>
          </w:p>
          <w:p w14:paraId="1D7A495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420" w:leftChars="200" w:right="0" w:rightChars="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一、环境与人体健康</w:t>
            </w:r>
          </w:p>
          <w:p w14:paraId="5ED09A1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（一）环境与人体健康的关系</w:t>
            </w:r>
          </w:p>
          <w:p w14:paraId="1D9D4BA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体健康与周围环境有着密切的关系。每个人都在一定的环境中生活、学习和工作，人们一切活动都会影响环境，而环境的变化反过来又会影响人们的生活和健康。人类通过新陈代谢和周围环境进行物质和能量的交换，环境中的物质与人体之间保持着动态平衡，如果环境变化处于一定范围内，人体可以通过调节来适应，如在高山缺氧条件下，可通过增加人体内红细胞数和血红蛋白含量来提高携氧量，以维持正常生命活动。</w:t>
            </w:r>
          </w:p>
          <w:p w14:paraId="0E38188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（二）影响人体健康的环境因素</w:t>
            </w:r>
          </w:p>
          <w:p w14:paraId="77771F7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影响人体健康的环境因素，可分为三大类：物理因素（如噪声、震动、放射性物质、射频辐射等）、化学因素（如有毒化学物质、重金属、农药等）和生物因素（如细菌、病毒、寄生虫等）。它们可通过各种途径进入空气、水体、土壤和居住环境危害人体健康，其中以化学因素最为重要。</w:t>
            </w:r>
          </w:p>
          <w:p w14:paraId="608DCC9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（三）环境对人体健康的影响</w:t>
            </w:r>
          </w:p>
          <w:p w14:paraId="44750FD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环境对人体健康的影响主要有以下四类。</w:t>
            </w:r>
          </w:p>
          <w:p w14:paraId="577F348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大气与健康</w:t>
            </w:r>
          </w:p>
          <w:p w14:paraId="0B737D9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大气是人体赖以生存的所必不可少的环境因素之一，它对人类的生命、健康以及生活等方面均具有极为重要的意义，尤其对物质代谢、气体代谢和热代谢（体温调节）等方面的作用更为重要。</w:t>
            </w:r>
          </w:p>
          <w:p w14:paraId="157209A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水与健康</w:t>
            </w:r>
          </w:p>
          <w:p w14:paraId="7AA765F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水是重要的环境因素，是机体维持正常生理活动，保证人体活动必需的物质；水是构成体组织的重要成分，是良好的溶剂；水能储存和吸收大量的热，故有调节体温的作用；水也是维持个人卫生，改善环境状况的重要条件。</w:t>
            </w:r>
          </w:p>
          <w:p w14:paraId="56B3AD6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土壤与健康</w:t>
            </w:r>
          </w:p>
          <w:p w14:paraId="63587F4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土壤是人类重要的环境因素之一。人类除了直接与土壤接触外，还可以通过空气、水和植物等与土壤发生联系，因此，土壤的卫生条件与人类健康的关系十分密切。土壤对人体健康的影响常是多方面的，并且是间接的。</w:t>
            </w:r>
          </w:p>
          <w:p w14:paraId="3C1D71B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噪声与健康</w:t>
            </w:r>
          </w:p>
          <w:p w14:paraId="7672C41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安静舒适的环境有利于人学习、工作和休息，而噪声则通常影响人的情绪、睡眠及工作、学习效率。长时间的强噪声会引起人的噪声病，如噪声性耳聋、神经衰弱综合征（头昏、头痛、失眠、耳鸣、乏力、记忆力减退、心悸、胃肠功能紊乱等）。</w:t>
            </w:r>
          </w:p>
          <w:p w14:paraId="2482F1D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420" w:leftChars="200" w:right="0" w:rightChars="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二、家庭环境与健康</w:t>
            </w:r>
          </w:p>
          <w:p w14:paraId="5360108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家庭环境对于一个人的一生有着至关重要的影响作用。家庭环境分为软环境、硬环境、内环境和外环境四部分。</w:t>
            </w:r>
          </w:p>
          <w:p w14:paraId="2F646C1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（一）软环境</w:t>
            </w:r>
          </w:p>
          <w:p w14:paraId="458CCB9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软环境指家庭的心理道德环境，包括家庭结构和教养方式。心理道德环境作为家庭环境的核心，是人类社会化发展的“温床”。</w:t>
            </w:r>
          </w:p>
          <w:p w14:paraId="6D788C6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（二）硬环境</w:t>
            </w:r>
          </w:p>
          <w:p w14:paraId="2B5F070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硬环境主要指家庭中可以用量化指标来评判和衡量的环境因素，比如家庭的成员结构、资源分配、生活方式等。</w:t>
            </w:r>
          </w:p>
          <w:p w14:paraId="5EA4497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（三）内环境</w:t>
            </w:r>
          </w:p>
          <w:p w14:paraId="05D991F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家庭内环境也指自己家里的人或事，不容易被外人获知。一般家庭内环境都是说夫妻和睦相处，家长对子女的教育方式等相关问题。</w:t>
            </w:r>
          </w:p>
          <w:p w14:paraId="4C90ABA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（四）外环境</w:t>
            </w:r>
          </w:p>
          <w:p w14:paraId="157CC48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家庭外环境是指家庭外的，如家庭的周围环境、周围人群情况，外部活动场所，外部人际关系。</w:t>
            </w:r>
          </w:p>
          <w:p w14:paraId="4FA20BE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420" w:leftChars="200" w:right="0" w:rightChars="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三、社会环境与健康</w:t>
            </w:r>
          </w:p>
          <w:p w14:paraId="687AE9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（一）社会环境的内涵及影响因素</w:t>
            </w:r>
          </w:p>
          <w:p w14:paraId="0A379E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社会是一个庞大的系统，它包括国家制度、政治、法律、经济、教育、文化、人口、卫生政策、生活和工作条件、营养状况、国民经济收入等内容。社会环境是指同社会生活主体发生持久联系的内部世界，构成社会环境的有人和物，而由人和人、人和物、物和物之间的各种关系以及所形成的环境等因素综合为一体即构成社会环境，它是人类在自身发展过程中构建起来的，反过来又对人类的工作、生活和身心健康产生巨大的影响。影响社会环境的因素主要包括社会制度、社会阶层、人口、经济、文化等。</w:t>
            </w:r>
          </w:p>
          <w:p w14:paraId="730A6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（二）大学生的社会适应</w:t>
            </w:r>
          </w:p>
          <w:p w14:paraId="162A89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人是社会关系的总和，大学生也不例外，每个大学生都要适应社会的生产方式，在社会环境中成就自己的事业。那么，大学生应如何适应社会呢？</w:t>
            </w:r>
          </w:p>
          <w:p w14:paraId="277EB2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正确认识自我</w:t>
            </w:r>
          </w:p>
          <w:p w14:paraId="5F27C8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（1）接受自我。要正确地认识自我，首先要接受自我，就是要树立起“天生我材必有用”的思想。每个人都有自己的天赋，也有自己的客观环境。因此，首先要接受自我，才能改变自我，也才能达到自我实现。</w:t>
            </w:r>
          </w:p>
          <w:p w14:paraId="40C76E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（2）克服自卑。要正确地认识自我，就要克服自卑的心理。自卑就是自己看不起自己，自己对自己持否定态度的情感。其实不一定就是本人具有某种缺陷或不足。</w:t>
            </w:r>
          </w:p>
          <w:p w14:paraId="00E5F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适应环境</w:t>
            </w:r>
          </w:p>
          <w:p w14:paraId="60853F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要主动接触社会环境，积极适应社会环境。只有接触环境，才能认识环境和适应环境。有目的地进行一些有益的社会实践活动，有意识地锻炼自己，这样可以进一步认识自己，认清自己在社会环境中所处的位置。</w:t>
            </w:r>
          </w:p>
          <w:p w14:paraId="63BDA4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要积极调整自我，提高应对的技巧。在接触社会环境的过程中，肯定会遇到或产生社会环境和自身条件之间的矛盾与冲突。如果我们能够审时度势，选择有利的环境条件，抓住机遇，同时能够积极地调整自我，学习有关技能，提高应对的技巧，这样我们就能较快、较好地适应环境，并且取得成功。</w:t>
            </w:r>
          </w:p>
          <w:p w14:paraId="0AD4B5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要利用社会支持系统，积极寻求帮助。人们在积极地接触社会的过程中，会遇到各种问题，出现各种心理上的苦恼与困扰。为了更好地适应社会，除了及时地进行调整自我之外，有效地利用社会支持系统，寻求他人的帮助也很重要。</w:t>
            </w:r>
          </w:p>
          <w:p w14:paraId="4B46D8AB">
            <w:pPr>
              <w:keepNext w:val="0"/>
              <w:keepLines w:val="0"/>
              <w:widowControl w:val="0"/>
              <w:suppressLineNumbers w:val="0"/>
              <w:autoSpaceDE w:val="0"/>
              <w:autoSpaceDN/>
              <w:spacing w:before="0" w:beforeAutospacing="0" w:after="0" w:afterAutospacing="0" w:line="360" w:lineRule="auto"/>
              <w:ind w:left="0" w:leftChars="0" w:right="0" w:rightChars="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【拓展阅读】</w:t>
            </w:r>
          </w:p>
          <w:p w14:paraId="473943F9">
            <w:pPr>
              <w:keepNext w:val="0"/>
              <w:keepLines w:val="0"/>
              <w:widowControl w:val="0"/>
              <w:suppressLineNumbers w:val="0"/>
              <w:autoSpaceDE w:val="0"/>
              <w:autoSpaceDN/>
              <w:spacing w:before="0" w:beforeAutospacing="0" w:after="0" w:afterAutospacing="0" w:line="360" w:lineRule="auto"/>
              <w:ind w:left="0" w:right="0" w:firstLine="562" w:firstLineChars="200"/>
              <w:jc w:val="center"/>
              <w:rPr>
                <w:rFonts w:hint="eastAsia" w:ascii="宋体" w:hAnsi="宋体" w:eastAsia="宋体" w:cs="宋体"/>
                <w:b w:val="0"/>
                <w:bCs/>
                <w:color w:val="000000"/>
                <w:kern w:val="2"/>
                <w:sz w:val="28"/>
                <w:szCs w:val="28"/>
              </w:rPr>
            </w:pPr>
            <w:r>
              <w:rPr>
                <w:rFonts w:hint="eastAsia" w:ascii="宋体" w:hAnsi="宋体" w:eastAsia="宋体" w:cs="宋体"/>
                <w:b/>
                <w:bCs w:val="0"/>
                <w:color w:val="000000"/>
                <w:kern w:val="2"/>
                <w:sz w:val="28"/>
                <w:szCs w:val="28"/>
                <w:lang w:val="en-US" w:eastAsia="zh-CN" w:bidi="ar"/>
              </w:rPr>
              <w:t>父母良好的教养态度是良好心理素质形成的关键</w:t>
            </w:r>
          </w:p>
          <w:p w14:paraId="1AE87B8B">
            <w:pPr>
              <w:keepNext w:val="0"/>
              <w:keepLines w:val="0"/>
              <w:widowControl w:val="0"/>
              <w:suppressLineNumbers w:val="0"/>
              <w:autoSpaceDE w:val="0"/>
              <w:autoSpaceDN/>
              <w:spacing w:before="0" w:beforeAutospacing="0" w:after="0" w:afterAutospacing="0" w:line="360" w:lineRule="auto"/>
              <w:ind w:left="0" w:right="0" w:firstLine="560" w:firstLineChars="200"/>
              <w:jc w:val="both"/>
              <w:rPr>
                <w:rFonts w:hint="eastAsia" w:ascii="宋体" w:hAnsi="宋体" w:eastAsia="宋体" w:cs="宋体"/>
                <w:b w:val="0"/>
                <w:bCs/>
                <w:color w:val="000000"/>
                <w:kern w:val="2"/>
                <w:sz w:val="28"/>
                <w:szCs w:val="28"/>
              </w:rPr>
            </w:pPr>
            <w:r>
              <w:rPr>
                <w:rFonts w:hint="eastAsia" w:ascii="宋体" w:hAnsi="宋体" w:eastAsia="宋体" w:cs="宋体"/>
                <w:b w:val="0"/>
                <w:bCs/>
                <w:color w:val="000000"/>
                <w:kern w:val="2"/>
                <w:sz w:val="28"/>
                <w:szCs w:val="28"/>
                <w:lang w:val="en-US" w:eastAsia="zh-CN" w:bidi="ar"/>
              </w:rPr>
              <w:t>父母是青少年的第一任老师，是青少年学习的榜样，父母的教养态度和教育方法直接地影响青少年的行为和心理，青少年良好的行为习惯固然是父母教育的结果，但青少年个性的缺陷、不良的行为习惯也是父母所造成的。父母的教养态度，大致可分为以下四类。</w:t>
            </w:r>
          </w:p>
          <w:p w14:paraId="7D41192A">
            <w:pPr>
              <w:keepNext w:val="0"/>
              <w:keepLines w:val="0"/>
              <w:widowControl w:val="0"/>
              <w:suppressLineNumbers w:val="0"/>
              <w:autoSpaceDE w:val="0"/>
              <w:autoSpaceDN/>
              <w:spacing w:before="0" w:beforeAutospacing="0" w:after="0" w:afterAutospacing="0" w:line="360" w:lineRule="auto"/>
              <w:ind w:left="0" w:right="0" w:firstLine="560" w:firstLineChars="200"/>
              <w:jc w:val="both"/>
              <w:rPr>
                <w:rFonts w:hint="eastAsia" w:ascii="宋体" w:hAnsi="宋体" w:eastAsia="宋体" w:cs="宋体"/>
                <w:b w:val="0"/>
                <w:bCs/>
                <w:color w:val="000000"/>
                <w:kern w:val="2"/>
                <w:sz w:val="28"/>
                <w:szCs w:val="28"/>
              </w:rPr>
            </w:pPr>
            <w:r>
              <w:rPr>
                <w:rFonts w:hint="eastAsia" w:ascii="宋体" w:hAnsi="宋体" w:eastAsia="宋体" w:cs="宋体"/>
                <w:b w:val="0"/>
                <w:bCs/>
                <w:color w:val="000000"/>
                <w:kern w:val="2"/>
                <w:sz w:val="28"/>
                <w:szCs w:val="28"/>
                <w:lang w:val="en-US" w:eastAsia="zh-CN" w:bidi="ar"/>
              </w:rPr>
              <w:t>第一类，是专横的，遵循封建旧规的家庭。这类家庭常常强调辈分，强调绝对服从父母的意志，因此稍有不听从就施以惩罚。在这类父母过分严厉的教养态度下，青少年自身缺少自主权，要看父母脸色做人，这就可能形成胆小、自卑的心理，缺乏自信和独立性，或者另一方面会形成暴戾、横蛮、撒谎、逆反心理强，并往往会在捉弄别人、寻找报复中得到心理上的补偿和平衡。</w:t>
            </w:r>
          </w:p>
          <w:p w14:paraId="2AA00360">
            <w:pPr>
              <w:keepNext w:val="0"/>
              <w:keepLines w:val="0"/>
              <w:widowControl w:val="0"/>
              <w:suppressLineNumbers w:val="0"/>
              <w:autoSpaceDE w:val="0"/>
              <w:autoSpaceDN/>
              <w:spacing w:before="0" w:beforeAutospacing="0" w:after="0" w:afterAutospacing="0" w:line="360" w:lineRule="auto"/>
              <w:ind w:left="0" w:right="0" w:firstLine="560" w:firstLineChars="200"/>
              <w:jc w:val="both"/>
              <w:rPr>
                <w:rFonts w:hint="eastAsia" w:ascii="宋体" w:hAnsi="宋体" w:eastAsia="宋体" w:cs="宋体"/>
                <w:b w:val="0"/>
                <w:bCs/>
                <w:color w:val="000000"/>
                <w:kern w:val="2"/>
                <w:sz w:val="28"/>
                <w:szCs w:val="28"/>
              </w:rPr>
            </w:pPr>
            <w:r>
              <w:rPr>
                <w:rFonts w:hint="eastAsia" w:ascii="宋体" w:hAnsi="宋体" w:eastAsia="宋体" w:cs="宋体"/>
                <w:b w:val="0"/>
                <w:bCs/>
                <w:color w:val="000000"/>
                <w:kern w:val="2"/>
                <w:sz w:val="28"/>
                <w:szCs w:val="28"/>
                <w:lang w:val="en-US" w:eastAsia="zh-CN" w:bidi="ar"/>
              </w:rPr>
              <w:t>第二类，是过分娇宠，有求必应，家长只想为青少年提供无所不到的帮助和保护。由于父母过分包办代替，使青少年养成极大的依赖性，形成自私、任性、放肆、易发脾气、好夸口的品性。</w:t>
            </w:r>
          </w:p>
          <w:p w14:paraId="20304EA9">
            <w:pPr>
              <w:keepNext w:val="0"/>
              <w:keepLines w:val="0"/>
              <w:widowControl w:val="0"/>
              <w:suppressLineNumbers w:val="0"/>
              <w:autoSpaceDE w:val="0"/>
              <w:autoSpaceDN/>
              <w:spacing w:before="0" w:beforeAutospacing="0" w:after="0" w:afterAutospacing="0" w:line="360" w:lineRule="auto"/>
              <w:ind w:left="0" w:right="0" w:firstLine="560" w:firstLineChars="200"/>
              <w:jc w:val="both"/>
              <w:rPr>
                <w:rFonts w:hint="eastAsia" w:ascii="宋体" w:hAnsi="宋体" w:eastAsia="宋体" w:cs="宋体"/>
                <w:b w:val="0"/>
                <w:bCs/>
                <w:color w:val="000000"/>
                <w:kern w:val="2"/>
                <w:sz w:val="28"/>
                <w:szCs w:val="28"/>
              </w:rPr>
            </w:pPr>
            <w:r>
              <w:rPr>
                <w:rFonts w:hint="eastAsia" w:ascii="宋体" w:hAnsi="宋体" w:eastAsia="宋体" w:cs="宋体"/>
                <w:b w:val="0"/>
                <w:bCs/>
                <w:color w:val="000000"/>
                <w:kern w:val="2"/>
                <w:sz w:val="28"/>
                <w:szCs w:val="28"/>
                <w:lang w:val="en-US" w:eastAsia="zh-CN" w:bidi="ar"/>
              </w:rPr>
              <w:t>第三类，是放任自流，不过问的教养态度。在这种忽略型家庭中，青少年会因为得不到关心、得不到父爱与母爱而产生孤独感，逐渐会形成富于攻击、冷酷、自我显示甚至放荡的不良品质，常常会有情绪不安，反复无常，容易触怒，对周围的事物漠不关心的心态。</w:t>
            </w:r>
          </w:p>
          <w:p w14:paraId="7010647D">
            <w:pPr>
              <w:keepNext w:val="0"/>
              <w:keepLines w:val="0"/>
              <w:widowControl w:val="0"/>
              <w:suppressLineNumbers w:val="0"/>
              <w:autoSpaceDE w:val="0"/>
              <w:autoSpaceDN/>
              <w:spacing w:before="0" w:beforeAutospacing="0" w:after="0" w:afterAutospacing="0" w:line="360" w:lineRule="auto"/>
              <w:ind w:left="0" w:right="0" w:firstLine="560" w:firstLineChars="200"/>
              <w:jc w:val="both"/>
              <w:rPr>
                <w:rFonts w:hint="eastAsia" w:ascii="宋体" w:hAnsi="宋体" w:eastAsia="宋体" w:cs="宋体"/>
                <w:b w:val="0"/>
                <w:bCs/>
                <w:color w:val="000000"/>
                <w:kern w:val="2"/>
                <w:sz w:val="28"/>
                <w:szCs w:val="28"/>
              </w:rPr>
            </w:pPr>
            <w:r>
              <w:rPr>
                <w:rFonts w:hint="eastAsia" w:ascii="宋体" w:hAnsi="宋体" w:eastAsia="宋体" w:cs="宋体"/>
                <w:b w:val="0"/>
                <w:bCs/>
                <w:color w:val="000000"/>
                <w:kern w:val="2"/>
                <w:sz w:val="28"/>
                <w:szCs w:val="28"/>
                <w:lang w:val="en-US" w:eastAsia="zh-CN" w:bidi="ar"/>
              </w:rPr>
              <w:t>第四类，是以民主、平常的态度对待教育青少年。这类家庭中能忍耐、平等、随和谅解、互相爱护、关心，父母能多给子女鼓励和诱导，而对子女的缺点、错误能恰如其分地批评指正，提高子女的认识，改正缺点。这样就逐渐培养了青少年对别人坦诚友好、自尊、自立、大方、热情、能接受批评，经受压力，关心他人，有独立处事的能力。</w:t>
            </w:r>
          </w:p>
          <w:p w14:paraId="0DC8FE8D">
            <w:pPr>
              <w:keepNext w:val="0"/>
              <w:keepLines w:val="0"/>
              <w:widowControl w:val="0"/>
              <w:suppressLineNumbers w:val="0"/>
              <w:autoSpaceDE w:val="0"/>
              <w:autoSpaceDN/>
              <w:spacing w:before="0" w:beforeAutospacing="0" w:after="0" w:afterAutospacing="0" w:line="360" w:lineRule="auto"/>
              <w:ind w:left="0" w:right="0" w:firstLine="560" w:firstLineChars="200"/>
              <w:jc w:val="both"/>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可见，不同类型的家庭的不同教养态度对青少年个性品格、心理素质的形成的影响是不同的。年轻的父母是家庭教育的主心骨、顶梁柱，是青少年言行举止的示范者、待人接物的指导者、青少年成长的责任人，因此有责任去构建良好的家庭环境，掌握正确的教养态度和方法，使家庭呈现民主、和谐、平等的融洽气氛，才能培养青少年讲责任、讲民主、讲勤奋、讲进步、不骄不宠、自尊自强的好品格。</w:t>
            </w:r>
          </w:p>
          <w:p w14:paraId="25D3C32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3959BF9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A49859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DE73E9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5A2F2C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CE2EFE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A58CF6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C11CBF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2AD03E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BFD677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5B7F622">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通过教师讲解，了解说明环境卫生与健康的基本理论知识。</w:t>
            </w:r>
          </w:p>
        </w:tc>
      </w:tr>
      <w:tr w14:paraId="3CDCBF9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67964F0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4873469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eastAsia" w:ascii="Times New Roman" w:hAnsi="Times New Roman" w:cs="Times New Roman"/>
                <w:kern w:val="2"/>
                <w:sz w:val="28"/>
                <w:szCs w:val="28"/>
                <w:lang w:val="en-US" w:eastAsia="zh-CN" w:bidi="ar"/>
              </w:rPr>
              <w:t>3</w:t>
            </w:r>
            <w:r>
              <w:rPr>
                <w:rFonts w:hint="default" w:ascii="Times New Roman" w:hAnsi="Times New Roman" w:eastAsia="宋体" w:cs="Times New Roman"/>
                <w:kern w:val="2"/>
                <w:sz w:val="28"/>
                <w:szCs w:val="28"/>
                <w:lang w:val="en-US" w:eastAsia="zh-CN" w:bidi="ar"/>
              </w:rPr>
              <w:t>min</w:t>
            </w:r>
            <w:r>
              <w:rPr>
                <w:rFonts w:hint="eastAsia" w:ascii="宋体" w:hAnsi="宋体" w:eastAsia="宋体" w:cs="宋体"/>
                <w:kern w:val="2"/>
                <w:sz w:val="28"/>
                <w:szCs w:val="28"/>
                <w:lang w:val="en-US" w:eastAsia="zh-CN" w:bidi="ar"/>
              </w:rPr>
              <w:t>）</w:t>
            </w:r>
          </w:p>
        </w:tc>
        <w:tc>
          <w:tcPr>
            <w:tcW w:w="6696" w:type="dxa"/>
            <w:tcBorders>
              <w:tl2br w:val="nil"/>
              <w:tr2bl w:val="nil"/>
            </w:tcBorders>
            <w:vAlign w:val="center"/>
          </w:tcPr>
          <w:p w14:paraId="204EB70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1EA007C3">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环境卫生与健康</w:t>
            </w:r>
            <w:r>
              <w:rPr>
                <w:rFonts w:hint="eastAsia" w:ascii="宋体" w:hAnsi="宋体" w:cs="宋体"/>
                <w:b/>
                <w:bCs w:val="0"/>
                <w:kern w:val="0"/>
                <w:sz w:val="28"/>
                <w:szCs w:val="28"/>
                <w:lang w:val="en-US" w:eastAsia="zh-CN" w:bidi="ar"/>
              </w:rPr>
              <w:t>，让学生知道大学生对党和会环境的适应。</w:t>
            </w:r>
          </w:p>
        </w:tc>
        <w:tc>
          <w:tcPr>
            <w:tcW w:w="1650" w:type="dxa"/>
            <w:tcBorders>
              <w:tl2br w:val="nil"/>
              <w:tr2bl w:val="nil"/>
            </w:tcBorders>
            <w:vAlign w:val="center"/>
          </w:tcPr>
          <w:p w14:paraId="61498FC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0214E41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3B6A0A3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w:t>
            </w:r>
            <w:r>
              <w:rPr>
                <w:rFonts w:hint="eastAsia" w:ascii="Times New Roman" w:hAnsi="Times New Roman" w:cs="Times New Roman"/>
                <w:b w:val="0"/>
                <w:bCs w:val="0"/>
                <w:kern w:val="2"/>
                <w:sz w:val="28"/>
                <w:szCs w:val="28"/>
                <w:lang w:val="en-US" w:eastAsia="zh-CN" w:bidi="ar"/>
              </w:rPr>
              <w:t>2</w:t>
            </w:r>
            <w:r>
              <w:rPr>
                <w:rFonts w:hint="default" w:ascii="Times New Roman" w:hAnsi="Times New Roman" w:eastAsia="宋体" w:cs="Times New Roman"/>
                <w:b w:val="0"/>
                <w:bCs w:val="0"/>
                <w:kern w:val="2"/>
                <w:sz w:val="28"/>
                <w:szCs w:val="28"/>
                <w:lang w:val="en-US" w:eastAsia="zh-CN" w:bidi="ar"/>
              </w:rPr>
              <w:t>min</w:t>
            </w:r>
            <w:r>
              <w:rPr>
                <w:rFonts w:hint="eastAsia" w:ascii="宋体" w:hAnsi="宋体" w:eastAsia="宋体" w:cs="宋体"/>
                <w:b w:val="0"/>
                <w:bCs w:val="0"/>
                <w:kern w:val="2"/>
                <w:sz w:val="28"/>
                <w:szCs w:val="28"/>
                <w:lang w:val="en-US" w:eastAsia="zh-CN" w:bidi="ar"/>
              </w:rPr>
              <w:t>）</w:t>
            </w:r>
          </w:p>
        </w:tc>
        <w:tc>
          <w:tcPr>
            <w:tcW w:w="6696" w:type="dxa"/>
            <w:tcBorders>
              <w:tl2br w:val="nil"/>
              <w:tr2bl w:val="nil"/>
            </w:tcBorders>
            <w:vAlign w:val="center"/>
          </w:tcPr>
          <w:p w14:paraId="59B90CE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5C3DF6F6">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cs="宋体"/>
                <w:bCs/>
                <w:kern w:val="2"/>
                <w:sz w:val="28"/>
                <w:szCs w:val="28"/>
                <w:lang w:val="en-US" w:eastAsia="zh-CN" w:bidi="ar"/>
              </w:rPr>
              <w:t>大学生如何适应社会环境？</w:t>
            </w:r>
          </w:p>
        </w:tc>
        <w:tc>
          <w:tcPr>
            <w:tcW w:w="1650" w:type="dxa"/>
            <w:tcBorders>
              <w:tl2br w:val="nil"/>
              <w:tr2bl w:val="nil"/>
            </w:tcBorders>
            <w:vAlign w:val="center"/>
          </w:tcPr>
          <w:p w14:paraId="2625872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28235CF6">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59" w:type="dxa"/>
            <w:tcBorders>
              <w:tl2br w:val="nil"/>
              <w:tr2bl w:val="nil"/>
            </w:tcBorders>
            <w:shd w:val="clear" w:color="auto" w:fill="FEF2CC" w:themeFill="accent4" w:themeFillTint="32"/>
            <w:vAlign w:val="center"/>
          </w:tcPr>
          <w:p w14:paraId="545A11F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rPr>
              <w:t>教学反思</w:t>
            </w:r>
          </w:p>
        </w:tc>
        <w:tc>
          <w:tcPr>
            <w:tcW w:w="8346" w:type="dxa"/>
            <w:gridSpan w:val="2"/>
            <w:tcBorders>
              <w:tl2br w:val="nil"/>
              <w:tr2bl w:val="nil"/>
            </w:tcBorders>
            <w:vAlign w:val="center"/>
          </w:tcPr>
          <w:p w14:paraId="0D14CAED">
            <w:pPr>
              <w:keepNext w:val="0"/>
              <w:keepLines w:val="0"/>
              <w:suppressLineNumbers w:val="0"/>
              <w:spacing w:before="0" w:beforeAutospacing="0" w:after="0" w:afterAutospacing="0" w:line="360" w:lineRule="auto"/>
              <w:ind w:left="0" w:right="0"/>
              <w:rPr>
                <w:rFonts w:hint="eastAsia" w:ascii="Times New Roman" w:hAnsi="Times New Roman" w:eastAsia="宋体"/>
                <w:sz w:val="28"/>
                <w:szCs w:val="28"/>
                <w:lang w:eastAsia="zh-CN"/>
              </w:rPr>
            </w:pPr>
            <w:r>
              <w:rPr>
                <w:rFonts w:hint="default" w:ascii="Times New Roman" w:hAnsi="Times New Roman"/>
                <w:sz w:val="28"/>
                <w:szCs w:val="28"/>
              </w:rPr>
              <w:t>成功的教学依靠于一种和谐安全的课堂气氛，这种气氛的建立需借助一些手段，如温柔的目光，亲切的抚摸，殷切地期望，加强师生间的情感交流，使学生更加依靠老师，从而激起学生更大的学习热情</w:t>
            </w:r>
            <w:r>
              <w:rPr>
                <w:rFonts w:hint="eastAsia" w:ascii="Times New Roman" w:hAnsi="Times New Roman"/>
                <w:sz w:val="28"/>
                <w:szCs w:val="28"/>
                <w:lang w:eastAsia="zh-CN"/>
              </w:rPr>
              <w:t>。</w:t>
            </w:r>
          </w:p>
        </w:tc>
      </w:tr>
    </w:tbl>
    <w:p w14:paraId="7B5D5457"/>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04FFF08"/>
    <w:multiLevelType w:val="singleLevel"/>
    <w:tmpl w:val="304FFF08"/>
    <w:lvl w:ilvl="0" w:tentative="0">
      <w:start w:val="1"/>
      <w:numFmt w:val="decimal"/>
      <w:suff w:val="nothing"/>
      <w:lvlText w:val="（%1）"/>
      <w:lvlJc w:val="left"/>
    </w:lvl>
  </w:abstractNum>
  <w:abstractNum w:abstractNumId="1">
    <w:nsid w:val="527666A2"/>
    <w:multiLevelType w:val="singleLevel"/>
    <w:tmpl w:val="527666A2"/>
    <w:lvl w:ilvl="0" w:tentative="0">
      <w:start w:val="2"/>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181458"/>
    <w:rsid w:val="11794537"/>
    <w:rsid w:val="18725A29"/>
    <w:rsid w:val="273160B0"/>
    <w:rsid w:val="2D3E35CA"/>
    <w:rsid w:val="2E544C0E"/>
    <w:rsid w:val="30B61474"/>
    <w:rsid w:val="316300E7"/>
    <w:rsid w:val="33C87681"/>
    <w:rsid w:val="35EB1C9E"/>
    <w:rsid w:val="3BFF76B0"/>
    <w:rsid w:val="3FFF5074"/>
    <w:rsid w:val="42A95426"/>
    <w:rsid w:val="55E02539"/>
    <w:rsid w:val="5B434A6C"/>
    <w:rsid w:val="5D2123A5"/>
    <w:rsid w:val="619E44D3"/>
    <w:rsid w:val="620B756E"/>
    <w:rsid w:val="6DDF3EBD"/>
    <w:rsid w:val="6FB10D76"/>
    <w:rsid w:val="71AF9D7C"/>
    <w:rsid w:val="74027C7F"/>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34</Pages>
  <Words>1677</Words>
  <Characters>1732</Characters>
  <Lines>37</Lines>
  <Paragraphs>10</Paragraphs>
  <TotalTime>1</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2025-03-18T08:45:17Z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EDE00DBB5B0F487DA915F343802EBF52_13</vt:lpwstr>
  </property>
  <property fmtid="{D5CDD505-2E9C-101B-9397-08002B2CF9AE}" pid="4" name="KSOTemplateDocerSaveRecord">
    <vt:lpwstr>eyJoZGlkIjoiOTcxZjc4Y2ViNTBlZDVmZTI3YTAxZGE1NWVmM2E2NDEiLCJ1c2VySWQiOiI0MDMzMDA2MzYifQ==</vt:lpwstr>
  </property>
</Properties>
</file>